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spacing w:line="500" w:lineRule="exact"/>
        <w:rPr>
          <w:rFonts w:ascii="Times New Roman" w:hAnsi="Times New Roman" w:cs="Times New Roman"/>
          <w:sz w:val="36"/>
          <w:szCs w:val="36"/>
        </w:rPr>
      </w:pPr>
      <w:bookmarkStart w:id="28" w:name="_GoBack"/>
      <w:bookmarkEnd w:id="28"/>
    </w:p>
    <w:p>
      <w:pPr>
        <w:spacing w:line="500" w:lineRule="exact"/>
        <w:rPr>
          <w:rFonts w:ascii="Times New Roman" w:hAnsi="Times New Roman" w:cs="Times New Roman"/>
          <w:sz w:val="36"/>
          <w:szCs w:val="36"/>
        </w:rPr>
      </w:pPr>
    </w:p>
    <w:p>
      <w:pPr>
        <w:spacing w:line="500" w:lineRule="exact"/>
        <w:rPr>
          <w:rFonts w:ascii="Times New Roman" w:hAnsi="Times New Roman" w:cs="Times New Roman"/>
          <w:sz w:val="36"/>
          <w:szCs w:val="36"/>
        </w:rPr>
      </w:pPr>
    </w:p>
    <w:p>
      <w:pPr>
        <w:spacing w:line="500" w:lineRule="exact"/>
        <w:rPr>
          <w:rFonts w:ascii="Times New Roman" w:cs="Times New Roman"/>
          <w:sz w:val="36"/>
          <w:szCs w:val="36"/>
        </w:rPr>
      </w:pPr>
    </w:p>
    <w:p>
      <w:pPr>
        <w:spacing w:line="500" w:lineRule="exact"/>
        <w:jc w:val="center"/>
        <w:rPr>
          <w:rFonts w:ascii="Times New Roman" w:cs="Times New Roman"/>
          <w:b/>
          <w:sz w:val="36"/>
          <w:szCs w:val="36"/>
        </w:rPr>
      </w:pPr>
      <w:r>
        <w:rPr>
          <w:rFonts w:ascii="Times New Roman" w:cs="Times New Roman"/>
          <w:b/>
          <w:sz w:val="36"/>
          <w:szCs w:val="36"/>
        </w:rPr>
        <w:t>目</w:t>
      </w:r>
      <w:r>
        <w:rPr>
          <w:rFonts w:hint="eastAsia" w:ascii="Times New Roman" w:cs="Times New Roman"/>
          <w:b/>
          <w:sz w:val="36"/>
          <w:szCs w:val="36"/>
        </w:rPr>
        <w:t xml:space="preserve">    </w:t>
      </w:r>
      <w:r>
        <w:rPr>
          <w:rFonts w:ascii="Times New Roman" w:cs="Times New Roman"/>
          <w:b/>
          <w:sz w:val="36"/>
          <w:szCs w:val="36"/>
        </w:rPr>
        <w:t>录</w:t>
      </w:r>
    </w:p>
    <w:p>
      <w:pPr>
        <w:spacing w:line="500" w:lineRule="exact"/>
        <w:jc w:val="center"/>
        <w:rPr>
          <w:rFonts w:ascii="Times New Roman" w:hAnsi="Times New Roman" w:cs="Times New Roman"/>
          <w:sz w:val="36"/>
          <w:szCs w:val="36"/>
        </w:rPr>
      </w:pPr>
    </w:p>
    <w:p>
      <w:pPr>
        <w:pStyle w:val="18"/>
        <w:rPr>
          <w:kern w:val="2"/>
          <w:sz w:val="21"/>
          <w:szCs w:val="22"/>
        </w:rPr>
      </w:pP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sz w:val="21"/>
          <w:szCs w:val="21"/>
        </w:rPr>
        <w:instrText xml:space="preserve"> TOC \o "1-1" \h \z \u </w:instrText>
      </w:r>
      <w:r>
        <w:rPr>
          <w:rFonts w:ascii="Times New Roman" w:hAnsi="Times New Roman" w:cs="Times New Roman"/>
          <w:sz w:val="21"/>
          <w:szCs w:val="21"/>
        </w:rPr>
        <w:fldChar w:fldCharType="separate"/>
      </w:r>
    </w:p>
    <w:p>
      <w:pPr>
        <w:pStyle w:val="18"/>
        <w:rPr>
          <w:kern w:val="2"/>
          <w:sz w:val="21"/>
          <w:szCs w:val="22"/>
        </w:rPr>
      </w:pPr>
      <w:r>
        <w:fldChar w:fldCharType="begin"/>
      </w:r>
      <w:r>
        <w:instrText xml:space="preserve"> HYPERLINK \l "_Toc81309230" </w:instrText>
      </w:r>
      <w:r>
        <w:fldChar w:fldCharType="separate"/>
      </w:r>
      <w:r>
        <w:rPr>
          <w:rStyle w:val="27"/>
          <w:rFonts w:hint="eastAsia" w:ascii="Times New Roman" w:cs="Times New Roman"/>
        </w:rPr>
        <w:t>一、目的</w:t>
      </w:r>
      <w:r>
        <w:tab/>
      </w:r>
      <w:r>
        <w:fldChar w:fldCharType="begin"/>
      </w:r>
      <w:r>
        <w:instrText xml:space="preserve"> PAGEREF _Toc81309230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8"/>
        <w:rPr>
          <w:kern w:val="2"/>
          <w:sz w:val="21"/>
          <w:szCs w:val="22"/>
        </w:rPr>
      </w:pPr>
      <w:r>
        <w:fldChar w:fldCharType="begin"/>
      </w:r>
      <w:r>
        <w:instrText xml:space="preserve"> HYPERLINK \l "_Toc81309231" </w:instrText>
      </w:r>
      <w:r>
        <w:fldChar w:fldCharType="separate"/>
      </w:r>
      <w:r>
        <w:rPr>
          <w:rStyle w:val="27"/>
          <w:rFonts w:hint="eastAsia" w:ascii="Times New Roman" w:cs="Times New Roman"/>
        </w:rPr>
        <w:t>二、</w:t>
      </w:r>
      <w:r>
        <w:rPr>
          <w:rStyle w:val="27"/>
          <w:rFonts w:hint="eastAsia" w:ascii="宋体" w:hAnsi="宋体" w:cs="Arial"/>
        </w:rPr>
        <w:t>一般说明</w:t>
      </w:r>
      <w:r>
        <w:tab/>
      </w:r>
      <w:r>
        <w:fldChar w:fldCharType="begin"/>
      </w:r>
      <w:r>
        <w:instrText xml:space="preserve"> PAGEREF _Toc81309231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8"/>
        <w:rPr>
          <w:kern w:val="2"/>
          <w:sz w:val="21"/>
          <w:szCs w:val="22"/>
        </w:rPr>
      </w:pPr>
      <w:r>
        <w:fldChar w:fldCharType="begin"/>
      </w:r>
      <w:r>
        <w:instrText xml:space="preserve"> HYPERLINK \l "_Toc81309232" </w:instrText>
      </w:r>
      <w:r>
        <w:fldChar w:fldCharType="separate"/>
      </w:r>
      <w:r>
        <w:rPr>
          <w:rStyle w:val="27"/>
          <w:rFonts w:hint="eastAsia" w:ascii="Times New Roman" w:cs="Times New Roman"/>
        </w:rPr>
        <w:t>三、术语及定义</w:t>
      </w:r>
      <w:r>
        <w:tab/>
      </w:r>
      <w:r>
        <w:fldChar w:fldCharType="begin"/>
      </w:r>
      <w:r>
        <w:instrText xml:space="preserve"> PAGEREF _Toc81309232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8"/>
        <w:rPr>
          <w:kern w:val="2"/>
          <w:sz w:val="21"/>
          <w:szCs w:val="22"/>
        </w:rPr>
      </w:pPr>
      <w:r>
        <w:fldChar w:fldCharType="begin"/>
      </w:r>
      <w:r>
        <w:instrText xml:space="preserve"> HYPERLINK \l "_Toc81309233" </w:instrText>
      </w:r>
      <w:r>
        <w:fldChar w:fldCharType="separate"/>
      </w:r>
      <w:r>
        <w:rPr>
          <w:rStyle w:val="27"/>
          <w:rFonts w:hint="eastAsia" w:ascii="Times New Roman" w:cs="Times New Roman"/>
        </w:rPr>
        <w:t>四、法律法规及标准</w:t>
      </w:r>
      <w:r>
        <w:tab/>
      </w:r>
      <w:r>
        <w:fldChar w:fldCharType="begin"/>
      </w:r>
      <w:r>
        <w:instrText xml:space="preserve"> PAGEREF _Toc81309233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8"/>
        <w:rPr>
          <w:kern w:val="2"/>
          <w:sz w:val="21"/>
          <w:szCs w:val="22"/>
        </w:rPr>
      </w:pPr>
      <w:r>
        <w:fldChar w:fldCharType="begin"/>
      </w:r>
      <w:r>
        <w:instrText xml:space="preserve"> HYPERLINK \l "_Toc81309234" </w:instrText>
      </w:r>
      <w:r>
        <w:fldChar w:fldCharType="separate"/>
      </w:r>
      <w:r>
        <w:rPr>
          <w:rStyle w:val="27"/>
          <w:rFonts w:hint="eastAsia" w:ascii="Times New Roman" w:cs="Times New Roman"/>
        </w:rPr>
        <w:t>五、用户需求标准</w:t>
      </w:r>
      <w:r>
        <w:tab/>
      </w:r>
      <w:r>
        <w:fldChar w:fldCharType="begin"/>
      </w:r>
      <w:r>
        <w:instrText xml:space="preserve"> PAGEREF _Toc81309234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8"/>
        <w:rPr>
          <w:kern w:val="2"/>
          <w:sz w:val="21"/>
          <w:szCs w:val="22"/>
        </w:rPr>
      </w:pPr>
      <w:r>
        <w:fldChar w:fldCharType="begin"/>
      </w:r>
      <w:r>
        <w:instrText xml:space="preserve"> HYPERLINK \l "_Toc81309235" </w:instrText>
      </w:r>
      <w:r>
        <w:fldChar w:fldCharType="separate"/>
      </w:r>
      <w:r>
        <w:rPr>
          <w:rStyle w:val="27"/>
          <w:rFonts w:hint="eastAsia" w:ascii="Times New Roman" w:cs="Times New Roman"/>
        </w:rPr>
        <w:t>六</w:t>
      </w:r>
      <w:r>
        <w:rPr>
          <w:rStyle w:val="27"/>
          <w:rFonts w:ascii="Times New Roman" w:cs="Times New Roman"/>
        </w:rPr>
        <w:t xml:space="preserve"> </w:t>
      </w:r>
      <w:r>
        <w:rPr>
          <w:rStyle w:val="27"/>
          <w:rFonts w:hint="eastAsia" w:ascii="Times New Roman" w:cs="Times New Roman"/>
        </w:rPr>
        <w:t>供货要求</w:t>
      </w:r>
      <w:r>
        <w:tab/>
      </w:r>
      <w:r>
        <w:fldChar w:fldCharType="begin"/>
      </w:r>
      <w:r>
        <w:instrText xml:space="preserve"> PAGEREF _Toc81309235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widowControl/>
        <w:spacing w:line="500" w:lineRule="exact"/>
        <w:jc w:val="lef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ascii="Times New Roman" w:hAnsi="Times New Roman" w:cs="Times New Roman"/>
          <w:sz w:val="36"/>
          <w:szCs w:val="36"/>
        </w:rPr>
        <w:br w:type="page"/>
      </w:r>
    </w:p>
    <w:p>
      <w:pPr>
        <w:pStyle w:val="2"/>
        <w:rPr>
          <w:rFonts w:ascii="Times New Roman" w:hAnsi="Times New Roman" w:cs="Times New Roman"/>
        </w:rPr>
      </w:pPr>
      <w:bookmarkStart w:id="0" w:name="_Toc81309230"/>
      <w:r>
        <w:rPr>
          <w:rFonts w:ascii="Times New Roman" w:cs="Times New Roman"/>
        </w:rPr>
        <w:t>一、目的</w:t>
      </w:r>
      <w:bookmarkEnd w:id="0"/>
    </w:p>
    <w:p>
      <w:pPr>
        <w:spacing w:line="500" w:lineRule="exact"/>
        <w:ind w:firstLine="465"/>
        <w:jc w:val="left"/>
        <w:rPr>
          <w:rFonts w:ascii="Times New Roman" w:hAnsi="Times New Roman" w:cs="Times New Roman"/>
          <w:szCs w:val="21"/>
        </w:rPr>
      </w:pPr>
      <w:r>
        <w:rPr>
          <w:rFonts w:hint="eastAsia"/>
          <w:szCs w:val="21"/>
        </w:rPr>
        <w:t>本URS方案</w:t>
      </w:r>
      <w:r>
        <w:rPr>
          <w:szCs w:val="21"/>
        </w:rPr>
        <w:t>是</w:t>
      </w:r>
      <w:r>
        <w:rPr>
          <w:rFonts w:hint="eastAsia"/>
          <w:szCs w:val="21"/>
        </w:rPr>
        <w:t>对</w:t>
      </w:r>
      <w:r>
        <w:rPr>
          <w:rFonts w:hint="eastAsia"/>
          <w:b/>
          <w:bCs/>
          <w:szCs w:val="21"/>
        </w:rPr>
        <w:t>恒温恒湿箱</w:t>
      </w:r>
      <w:r>
        <w:rPr>
          <w:szCs w:val="21"/>
        </w:rPr>
        <w:t>供应商提出的具体用户需求标准说明，设备供应商以此为依据进行设备的选型并最终完成详细设计，为将来的设备确认提供依据。</w:t>
      </w:r>
    </w:p>
    <w:p>
      <w:pPr>
        <w:pStyle w:val="2"/>
        <w:keepLines w:val="0"/>
        <w:widowControl/>
        <w:suppressAutoHyphens/>
        <w:spacing w:before="120" w:after="120" w:line="240" w:lineRule="auto"/>
        <w:rPr>
          <w:rFonts w:ascii="宋体" w:hAnsi="宋体" w:cs="Arial"/>
        </w:rPr>
      </w:pPr>
      <w:bookmarkStart w:id="1" w:name="_Toc81309231"/>
      <w:r>
        <w:rPr>
          <w:rFonts w:ascii="Times New Roman" w:cs="Times New Roman"/>
        </w:rPr>
        <w:t>二、</w:t>
      </w:r>
      <w:bookmarkStart w:id="2" w:name="_Toc13268_WPSOffice_Level1"/>
      <w:bookmarkStart w:id="3" w:name="_Toc14812_WPSOffice_Level1"/>
      <w:bookmarkStart w:id="4" w:name="_Toc4954_WPSOffice_Level1"/>
      <w:r>
        <w:rPr>
          <w:rFonts w:hint="eastAsia" w:ascii="宋体" w:hAnsi="宋体" w:cs="Arial"/>
        </w:rPr>
        <w:t>一般说明</w:t>
      </w:r>
      <w:bookmarkEnd w:id="1"/>
      <w:bookmarkEnd w:id="2"/>
      <w:bookmarkEnd w:id="3"/>
      <w:bookmarkEnd w:id="4"/>
    </w:p>
    <w:p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5" w:name="_Toc409785680"/>
      <w:r>
        <w:rPr>
          <w:rFonts w:ascii="宋体" w:hAnsi="宋体"/>
          <w:color w:val="000000"/>
          <w:szCs w:val="21"/>
        </w:rPr>
        <w:t>本URS系统的阐述了对所需仪器设备的工作过程及功能的需求，以及相关法规符合度和用户的具体需求。</w:t>
      </w:r>
    </w:p>
    <w:p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本URS中仅提出基本的技术要求和设备的基本要求，并不限制卖方设备具有更高的设计与制造标准及更加完善的功能、更完善的配置和性能、更优异的部件和更高水平的系统配置及服务。仪器设备应满足中国有关设计、制造、安全、环保等规程、规范和强制性标准要求。</w:t>
      </w:r>
    </w:p>
    <w:tbl>
      <w:tblPr>
        <w:tblStyle w:val="23"/>
        <w:tblW w:w="84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48"/>
        <w:gridCol w:w="850"/>
        <w:gridCol w:w="2127"/>
        <w:gridCol w:w="3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7" w:hRule="atLeast"/>
        </w:trPr>
        <w:tc>
          <w:tcPr>
            <w:tcW w:w="1848" w:type="dxa"/>
            <w:shd w:val="clear" w:color="auto" w:fill="BFBFB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名称</w:t>
            </w:r>
          </w:p>
        </w:tc>
        <w:tc>
          <w:tcPr>
            <w:tcW w:w="850" w:type="dxa"/>
            <w:shd w:val="clear" w:color="auto" w:fill="BFBFB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数量</w:t>
            </w:r>
          </w:p>
        </w:tc>
        <w:tc>
          <w:tcPr>
            <w:tcW w:w="2127" w:type="dxa"/>
            <w:shd w:val="clear" w:color="auto" w:fill="BFBFB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交货时间</w:t>
            </w:r>
          </w:p>
        </w:tc>
        <w:tc>
          <w:tcPr>
            <w:tcW w:w="3596" w:type="dxa"/>
            <w:shd w:val="clear" w:color="auto" w:fill="BFBFB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主要技术规格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4" w:hRule="atLeast"/>
        </w:trPr>
        <w:tc>
          <w:tcPr>
            <w:tcW w:w="18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恒温恒湿箱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pStyle w:val="5"/>
              <w:ind w:firstLine="0"/>
              <w:jc w:val="center"/>
              <w:rPr>
                <w:rFonts w:hAnsi="宋体" w:eastAsiaTheme="minorEastAsia" w:cstheme="minorBidi"/>
                <w:color w:val="000000"/>
                <w:kern w:val="2"/>
                <w:sz w:val="21"/>
                <w:szCs w:val="21"/>
              </w:rPr>
            </w:pPr>
            <w:r>
              <w:rPr>
                <w:rFonts w:hAnsi="宋体" w:eastAsiaTheme="minorEastAsia" w:cstheme="minorBidi"/>
                <w:color w:val="000000"/>
                <w:kern w:val="2"/>
                <w:sz w:val="21"/>
                <w:szCs w:val="21"/>
              </w:rPr>
              <w:t>3台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合同生效后1个月</w:t>
            </w:r>
          </w:p>
        </w:tc>
        <w:tc>
          <w:tcPr>
            <w:tcW w:w="359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详见本章节的技术规格及相关要求</w:t>
            </w:r>
          </w:p>
        </w:tc>
      </w:tr>
    </w:tbl>
    <w:p>
      <w:pPr>
        <w:spacing w:line="360" w:lineRule="auto"/>
        <w:ind w:firstLine="360" w:firstLineChars="150"/>
        <w:rPr>
          <w:rFonts w:ascii="宋体" w:hAnsi="宋体"/>
          <w:color w:val="000000"/>
          <w:sz w:val="24"/>
          <w:szCs w:val="24"/>
        </w:rPr>
      </w:pPr>
    </w:p>
    <w:p>
      <w:pPr>
        <w:pStyle w:val="2"/>
        <w:rPr>
          <w:rFonts w:ascii="Times New Roman" w:cs="Times New Roman"/>
        </w:rPr>
      </w:pPr>
      <w:bookmarkStart w:id="6" w:name="_Toc81309232"/>
      <w:r>
        <w:rPr>
          <w:rFonts w:hint="eastAsia" w:ascii="Times New Roman" w:cs="Times New Roman"/>
        </w:rPr>
        <w:t>三、术语及定义</w:t>
      </w:r>
      <w:bookmarkEnd w:id="5"/>
      <w:bookmarkEnd w:id="6"/>
    </w:p>
    <w:tbl>
      <w:tblPr>
        <w:tblStyle w:val="23"/>
        <w:tblW w:w="8383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68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33"/>
              <w:spacing w:line="276" w:lineRule="auto"/>
              <w:jc w:val="center"/>
              <w:rPr>
                <w:rFonts w:ascii="Times New Roman" w:cs="Times New Roman"/>
                <w:b/>
                <w:sz w:val="21"/>
                <w:szCs w:val="21"/>
                <w:lang w:val="zh-CN"/>
              </w:rPr>
            </w:pPr>
            <w:r>
              <w:rPr>
                <w:rFonts w:ascii="Times New Roman" w:cs="Times New Roman"/>
                <w:b/>
                <w:sz w:val="21"/>
                <w:szCs w:val="21"/>
                <w:lang w:val="zh-CN"/>
              </w:rPr>
              <w:t xml:space="preserve">Term </w:t>
            </w:r>
            <w:r>
              <w:rPr>
                <w:rFonts w:hint="eastAsia" w:ascii="Times New Roman" w:hAnsi="宋体" w:cs="Times New Roman"/>
                <w:b/>
                <w:sz w:val="21"/>
                <w:szCs w:val="21"/>
                <w:lang w:val="zh-CN"/>
              </w:rPr>
              <w:t>术语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33"/>
              <w:spacing w:line="276" w:lineRule="auto"/>
              <w:jc w:val="center"/>
              <w:rPr>
                <w:rFonts w:ascii="Times New Roman" w:cs="Times New Roman"/>
                <w:b/>
                <w:sz w:val="21"/>
                <w:szCs w:val="21"/>
                <w:lang w:val="zh-CN"/>
              </w:rPr>
            </w:pPr>
            <w:r>
              <w:rPr>
                <w:rFonts w:ascii="Times New Roman" w:cs="Times New Roman"/>
                <w:b/>
                <w:sz w:val="21"/>
                <w:szCs w:val="21"/>
                <w:lang w:val="zh-CN"/>
              </w:rPr>
              <w:t xml:space="preserve">Definition </w:t>
            </w:r>
            <w:r>
              <w:rPr>
                <w:rFonts w:hint="eastAsia" w:ascii="Times New Roman" w:hAnsi="宋体" w:cs="Times New Roman"/>
                <w:b/>
                <w:sz w:val="21"/>
                <w:szCs w:val="21"/>
                <w:lang w:val="zh-CN"/>
              </w:rPr>
              <w:t>定义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0" w:line="276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GMP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0" w:line="276" w:lineRule="auto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Good Manufacturing Practices  </w:t>
            </w:r>
            <w:r>
              <w:rPr>
                <w:rFonts w:hint="eastAsia" w:hAnsi="宋体"/>
                <w:color w:val="000000"/>
                <w:szCs w:val="21"/>
              </w:rPr>
              <w:t>药品生产质量管理规范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20" w:line="276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cGMP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20" w:line="276" w:lineRule="auto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Current Good Manufacturing Practice现行药品生产质量管理规范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URS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User Requirement Specification </w:t>
            </w:r>
            <w:r>
              <w:rPr>
                <w:rFonts w:hint="eastAsia" w:hAnsi="宋体"/>
                <w:color w:val="000000"/>
                <w:szCs w:val="21"/>
              </w:rPr>
              <w:t>用户需求标准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0" w:line="276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DQ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20" w:line="276" w:lineRule="auto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Design Qualification</w:t>
            </w:r>
            <w:r>
              <w:rPr>
                <w:rFonts w:hint="eastAsia" w:ascii="Times New Roman" w:hAnsi="宋体"/>
                <w:color w:val="000000"/>
                <w:szCs w:val="21"/>
                <w:lang w:eastAsia="zh-CN"/>
              </w:rPr>
              <w:t>设计确认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0" w:line="276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IQ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20" w:line="276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Installation Qualification </w:t>
            </w:r>
            <w:r>
              <w:rPr>
                <w:rFonts w:hint="eastAsia" w:hAnsi="宋体"/>
                <w:color w:val="000000"/>
                <w:szCs w:val="21"/>
              </w:rPr>
              <w:t>安装确认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0" w:line="276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OQ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0" w:line="276" w:lineRule="auto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Operational Qualification </w:t>
            </w:r>
            <w:r>
              <w:rPr>
                <w:rFonts w:hint="eastAsia" w:hAnsi="宋体"/>
                <w:color w:val="000000"/>
                <w:szCs w:val="21"/>
              </w:rPr>
              <w:t>运行确认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0" w:line="276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PQ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20" w:line="276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Performance Qualification </w:t>
            </w:r>
            <w:r>
              <w:rPr>
                <w:rFonts w:hint="eastAsia" w:hAnsi="宋体"/>
                <w:color w:val="000000"/>
                <w:szCs w:val="21"/>
              </w:rPr>
              <w:t>性能确认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20" w:line="276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FDA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US Food and Drug Administration食品和药品管理局（美国）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20" w:line="276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SOP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20" w:line="276" w:lineRule="auto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Standard Operating Procedure标准操作规程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20" w:line="276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WHO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20" w:line="276" w:lineRule="auto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World Health Organization世界卫生组织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20" w:line="276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ICH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20" w:line="276" w:lineRule="auto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International Conference on Harmonization of Technical Requirements for Registration of Pharmaceuticals for Human Use人用药品注册技术要求国际协调会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0" w:line="276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ISO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0" w:line="276" w:lineRule="auto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International Standards Organization </w:t>
            </w:r>
            <w:r>
              <w:rPr>
                <w:rFonts w:hint="eastAsia" w:hAnsi="宋体"/>
                <w:color w:val="000000"/>
                <w:szCs w:val="21"/>
              </w:rPr>
              <w:t>国际标准组织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0" w:line="276" w:lineRule="auto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EHS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0" w:line="276" w:lineRule="auto"/>
              <w:jc w:val="left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环境</w:t>
            </w:r>
            <w:r>
              <w:rPr>
                <w:rFonts w:hAnsi="宋体"/>
                <w:color w:val="000000"/>
                <w:szCs w:val="21"/>
              </w:rPr>
              <w:t xml:space="preserve"> Environment</w:t>
            </w:r>
            <w:r>
              <w:rPr>
                <w:rFonts w:hint="eastAsia" w:hAnsi="宋体"/>
                <w:color w:val="000000"/>
                <w:szCs w:val="21"/>
              </w:rPr>
              <w:t>、健康</w:t>
            </w:r>
            <w:r>
              <w:rPr>
                <w:rFonts w:hAnsi="宋体"/>
                <w:color w:val="000000"/>
                <w:szCs w:val="21"/>
              </w:rPr>
              <w:t>Health</w:t>
            </w:r>
            <w:r>
              <w:rPr>
                <w:rFonts w:hint="eastAsia" w:hAnsi="宋体"/>
                <w:color w:val="000000"/>
                <w:szCs w:val="21"/>
              </w:rPr>
              <w:t>、安全</w:t>
            </w:r>
            <w:r>
              <w:rPr>
                <w:rFonts w:hAnsi="宋体"/>
                <w:color w:val="000000"/>
                <w:szCs w:val="21"/>
              </w:rPr>
              <w:t>Safety</w:t>
            </w:r>
            <w:r>
              <w:rPr>
                <w:rFonts w:hint="eastAsia" w:hAnsi="宋体"/>
                <w:color w:val="000000"/>
                <w:szCs w:val="21"/>
              </w:rPr>
              <w:t>的缩写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0" w:line="276" w:lineRule="auto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NMPA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0" w:line="276" w:lineRule="auto"/>
              <w:jc w:val="left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Nati</w:t>
            </w:r>
            <w:r>
              <w:rPr>
                <w:rFonts w:hAnsi="宋体"/>
                <w:color w:val="000000"/>
                <w:szCs w:val="21"/>
              </w:rPr>
              <w:t>o</w:t>
            </w:r>
            <w:r>
              <w:rPr>
                <w:rFonts w:hint="eastAsia" w:hAnsi="宋体"/>
                <w:color w:val="000000"/>
                <w:szCs w:val="21"/>
              </w:rPr>
              <w:t>nal</w:t>
            </w:r>
            <w:r>
              <w:rPr>
                <w:rFonts w:hAnsi="宋体"/>
                <w:color w:val="000000"/>
                <w:szCs w:val="21"/>
              </w:rPr>
              <w:t xml:space="preserve"> Medical Products Administration</w:t>
            </w:r>
            <w:r>
              <w:rPr>
                <w:rFonts w:hint="eastAsia" w:hAnsi="宋体"/>
                <w:color w:val="000000"/>
                <w:szCs w:val="21"/>
              </w:rPr>
              <w:t>国家药品监督管理局</w:t>
            </w:r>
          </w:p>
        </w:tc>
      </w:tr>
    </w:tbl>
    <w:p>
      <w:pPr>
        <w:pStyle w:val="2"/>
        <w:rPr>
          <w:rFonts w:ascii="Times New Roman" w:cs="Times New Roman"/>
        </w:rPr>
      </w:pPr>
      <w:bookmarkStart w:id="7" w:name="_Toc81309233"/>
      <w:r>
        <w:rPr>
          <w:rFonts w:hint="eastAsia" w:ascii="Times New Roman" w:cs="Times New Roman"/>
        </w:rPr>
        <w:t>四、法律法规及标准</w:t>
      </w:r>
      <w:bookmarkEnd w:id="7"/>
    </w:p>
    <w:p>
      <w:pPr>
        <w:pStyle w:val="32"/>
        <w:spacing w:line="360" w:lineRule="auto"/>
        <w:ind w:left="500" w:firstLine="0" w:firstLineChars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符合中国、美国、欧盟GMP的标准。</w:t>
      </w:r>
    </w:p>
    <w:p>
      <w:pPr>
        <w:pStyle w:val="2"/>
        <w:rPr>
          <w:rFonts w:ascii="Times New Roman" w:cs="Times New Roman"/>
        </w:rPr>
      </w:pPr>
      <w:bookmarkStart w:id="8" w:name="_Toc81309234"/>
      <w:r>
        <w:rPr>
          <w:rFonts w:ascii="Times New Roman" w:cs="Times New Roman"/>
        </w:rPr>
        <w:t>五</w:t>
      </w:r>
      <w:r>
        <w:rPr>
          <w:rFonts w:hint="eastAsia" w:ascii="Times New Roman" w:cs="Times New Roman"/>
        </w:rPr>
        <w:t>、用户需求标准</w:t>
      </w:r>
      <w:bookmarkEnd w:id="8"/>
    </w:p>
    <w:p>
      <w:pPr>
        <w:pStyle w:val="66"/>
        <w:spacing w:before="156" w:beforeLines="50" w:after="156" w:afterLines="50" w:line="360" w:lineRule="auto"/>
        <w:ind w:firstLine="0" w:firstLineChars="0"/>
        <w:outlineLvl w:val="1"/>
        <w:rPr>
          <w:rFonts w:ascii="Times New Roman" w:hAnsi="Times New Roman" w:eastAsiaTheme="majorEastAsia"/>
          <w:b/>
          <w:bCs/>
          <w:szCs w:val="21"/>
        </w:rPr>
      </w:pPr>
      <w:bookmarkStart w:id="9" w:name="_Toc374527916"/>
      <w:r>
        <w:rPr>
          <w:rFonts w:ascii="Times New Roman" w:hAnsi="Times New Roman" w:eastAsiaTheme="majorEastAsia"/>
          <w:b/>
          <w:bCs/>
          <w:szCs w:val="21"/>
        </w:rPr>
        <w:t>5.1环境要求</w:t>
      </w:r>
      <w:bookmarkEnd w:id="9"/>
    </w:p>
    <w:tbl>
      <w:tblPr>
        <w:tblStyle w:val="23"/>
        <w:tblW w:w="8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4555"/>
        <w:gridCol w:w="1417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9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序号</w:t>
            </w:r>
          </w:p>
        </w:tc>
        <w:tc>
          <w:tcPr>
            <w:tcW w:w="4555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要求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必须或期望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供应商确认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URS01</w:t>
            </w:r>
          </w:p>
        </w:tc>
        <w:tc>
          <w:tcPr>
            <w:tcW w:w="4555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环境温度：5℃~32℃，湿度45~60%能正常工作，</w:t>
            </w:r>
          </w:p>
        </w:tc>
        <w:tc>
          <w:tcPr>
            <w:tcW w:w="1417" w:type="dxa"/>
            <w:vAlign w:val="center"/>
          </w:tcPr>
          <w:p>
            <w:pPr>
              <w:pStyle w:val="33"/>
              <w:jc w:val="center"/>
              <w:rPr>
                <w:rFonts w:ascii="Times New Roman" w:cs="Times New Roman" w:eastAsiaTheme="majorEastAsia"/>
                <w:color w:val="auto"/>
                <w:sz w:val="21"/>
                <w:szCs w:val="21"/>
              </w:rPr>
            </w:pPr>
            <w:r>
              <w:rPr>
                <w:rFonts w:ascii="Times New Roman" w:cs="Times New Roman" w:eastAsiaTheme="majorEastAsia"/>
                <w:color w:val="auto"/>
                <w:sz w:val="21"/>
                <w:szCs w:val="21"/>
              </w:rPr>
              <w:t>必需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</w:tr>
    </w:tbl>
    <w:p>
      <w:pPr>
        <w:pStyle w:val="66"/>
        <w:spacing w:before="156" w:beforeLines="50" w:after="156" w:afterLines="50" w:line="360" w:lineRule="auto"/>
        <w:ind w:firstLine="0" w:firstLineChars="0"/>
        <w:outlineLvl w:val="1"/>
        <w:rPr>
          <w:rFonts w:ascii="Times New Roman" w:hAnsi="Times New Roman" w:eastAsiaTheme="majorEastAsia"/>
          <w:b/>
          <w:bCs/>
          <w:szCs w:val="21"/>
        </w:rPr>
      </w:pPr>
      <w:bookmarkStart w:id="10" w:name="_Toc374527917"/>
      <w:r>
        <w:rPr>
          <w:rFonts w:ascii="Times New Roman" w:hAnsi="Times New Roman" w:eastAsiaTheme="majorEastAsia"/>
          <w:b/>
          <w:bCs/>
          <w:szCs w:val="21"/>
        </w:rPr>
        <w:t>5.2技术要求</w:t>
      </w:r>
      <w:bookmarkEnd w:id="10"/>
    </w:p>
    <w:tbl>
      <w:tblPr>
        <w:tblStyle w:val="23"/>
        <w:tblW w:w="82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4309"/>
        <w:gridCol w:w="155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0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序号</w:t>
            </w:r>
          </w:p>
        </w:tc>
        <w:tc>
          <w:tcPr>
            <w:tcW w:w="4309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要求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必须或期望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供应商确认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URS02-1</w:t>
            </w:r>
          </w:p>
        </w:tc>
        <w:tc>
          <w:tcPr>
            <w:tcW w:w="4309" w:type="dxa"/>
          </w:tcPr>
          <w:p>
            <w:pPr>
              <w:pStyle w:val="75"/>
              <w:spacing w:before="0" w:beforeAutospacing="0" w:after="0" w:afterAutospacing="0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温度范围：0- 70℃</w:t>
            </w:r>
          </w:p>
          <w:p>
            <w:pPr>
              <w:pStyle w:val="75"/>
              <w:spacing w:before="0" w:beforeAutospacing="0" w:after="0" w:afterAutospacing="0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 xml:space="preserve">容积不小于700L    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必需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URS02-2</w:t>
            </w:r>
          </w:p>
        </w:tc>
        <w:tc>
          <w:tcPr>
            <w:tcW w:w="4309" w:type="dxa"/>
          </w:tcPr>
          <w:p>
            <w:pPr>
              <w:pStyle w:val="75"/>
              <w:spacing w:before="0" w:beforeAutospacing="0" w:after="0" w:afterAutospacing="0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温度波动度：</w:t>
            </w:r>
          </w:p>
          <w:p>
            <w:pPr>
              <w:pStyle w:val="75"/>
              <w:spacing w:before="0" w:beforeAutospacing="0" w:after="0" w:afterAutospacing="0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25 °C / 60 % RH (± K) 0.1</w:t>
            </w:r>
          </w:p>
          <w:p>
            <w:pPr>
              <w:pStyle w:val="75"/>
              <w:spacing w:before="0" w:beforeAutospacing="0" w:after="0" w:afterAutospacing="0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40 °C / 75 % RH (± K) 0.1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必需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URS02-4</w:t>
            </w:r>
          </w:p>
        </w:tc>
        <w:tc>
          <w:tcPr>
            <w:tcW w:w="4309" w:type="dxa"/>
          </w:tcPr>
          <w:p>
            <w:pPr>
              <w:pStyle w:val="75"/>
              <w:spacing w:before="0" w:beforeAutospacing="0" w:after="0" w:afterAutospacing="0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湿度波动度：：</w:t>
            </w:r>
          </w:p>
          <w:p>
            <w:pPr>
              <w:pStyle w:val="75"/>
              <w:spacing w:before="0" w:beforeAutospacing="0" w:after="0" w:afterAutospacing="0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25 °C / 60 % RH (± % RH) 1,5</w:t>
            </w:r>
          </w:p>
          <w:p>
            <w:pPr>
              <w:pStyle w:val="75"/>
              <w:spacing w:before="0" w:beforeAutospacing="0" w:after="0" w:afterAutospacing="0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40 °C / 75 % RH (± % RH) 1,5</w:t>
            </w:r>
          </w:p>
        </w:tc>
        <w:tc>
          <w:tcPr>
            <w:tcW w:w="1559" w:type="dxa"/>
            <w:vAlign w:val="center"/>
          </w:tcPr>
          <w:p>
            <w:pPr>
              <w:pStyle w:val="33"/>
              <w:spacing w:line="360" w:lineRule="auto"/>
              <w:jc w:val="center"/>
              <w:rPr>
                <w:rFonts w:asci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cs="Times New Roman" w:eastAsiaTheme="majorEastAsia"/>
                <w:sz w:val="21"/>
                <w:szCs w:val="21"/>
              </w:rPr>
              <w:t>必需</w:t>
            </w:r>
          </w:p>
        </w:tc>
        <w:tc>
          <w:tcPr>
            <w:tcW w:w="1276" w:type="dxa"/>
          </w:tcPr>
          <w:p>
            <w:pPr>
              <w:spacing w:line="360" w:lineRule="auto"/>
              <w:ind w:firstLine="630" w:firstLineChars="300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URS02-5</w:t>
            </w:r>
          </w:p>
        </w:tc>
        <w:tc>
          <w:tcPr>
            <w:tcW w:w="4309" w:type="dxa"/>
            <w:vAlign w:val="center"/>
          </w:tcPr>
          <w:p>
            <w:pPr>
              <w:pStyle w:val="75"/>
              <w:spacing w:before="0" w:beforeAutospacing="0" w:after="0" w:afterAutospacing="0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温湿度控制方法：平衡调湿调温方式，保证温湿度准确可靠，波动度小，箱体内不同位置的温湿度均匀性好。</w:t>
            </w:r>
          </w:p>
        </w:tc>
        <w:tc>
          <w:tcPr>
            <w:tcW w:w="1559" w:type="dxa"/>
            <w:vAlign w:val="center"/>
          </w:tcPr>
          <w:p>
            <w:pPr>
              <w:pStyle w:val="33"/>
              <w:spacing w:line="360" w:lineRule="auto"/>
              <w:jc w:val="center"/>
              <w:rPr>
                <w:rFonts w:asci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cs="Times New Roman" w:eastAsiaTheme="majorEastAsia"/>
                <w:sz w:val="21"/>
                <w:szCs w:val="21"/>
              </w:rPr>
              <w:t>必需</w:t>
            </w:r>
          </w:p>
        </w:tc>
        <w:tc>
          <w:tcPr>
            <w:tcW w:w="1276" w:type="dxa"/>
          </w:tcPr>
          <w:p>
            <w:pPr>
              <w:spacing w:line="360" w:lineRule="auto"/>
              <w:ind w:firstLine="630" w:firstLineChars="300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URS02-6</w:t>
            </w:r>
          </w:p>
        </w:tc>
        <w:tc>
          <w:tcPr>
            <w:tcW w:w="4309" w:type="dxa"/>
            <w:vAlign w:val="center"/>
          </w:tcPr>
          <w:p>
            <w:pPr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制冷系统：压缩机制冷，制冷效果更高效保证开关门恢复时间快</w:t>
            </w:r>
          </w:p>
        </w:tc>
        <w:tc>
          <w:tcPr>
            <w:tcW w:w="1559" w:type="dxa"/>
            <w:vAlign w:val="center"/>
          </w:tcPr>
          <w:p>
            <w:pPr>
              <w:pStyle w:val="33"/>
              <w:spacing w:line="360" w:lineRule="auto"/>
              <w:jc w:val="center"/>
              <w:rPr>
                <w:rFonts w:asci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cs="Times New Roman" w:eastAsiaTheme="majorEastAsia"/>
                <w:sz w:val="21"/>
                <w:szCs w:val="21"/>
              </w:rPr>
              <w:t>必需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URS02-7</w:t>
            </w:r>
          </w:p>
        </w:tc>
        <w:tc>
          <w:tcPr>
            <w:tcW w:w="4309" w:type="dxa"/>
            <w:vAlign w:val="center"/>
          </w:tcPr>
          <w:p>
            <w:pPr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湿度传感器：原装进口湿度传感器</w:t>
            </w:r>
          </w:p>
        </w:tc>
        <w:tc>
          <w:tcPr>
            <w:tcW w:w="1559" w:type="dxa"/>
            <w:vAlign w:val="center"/>
          </w:tcPr>
          <w:p>
            <w:pPr>
              <w:pStyle w:val="33"/>
              <w:spacing w:line="360" w:lineRule="auto"/>
              <w:jc w:val="center"/>
              <w:rPr>
                <w:rFonts w:asci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cs="Times New Roman" w:eastAsiaTheme="majorEastAsia"/>
                <w:sz w:val="21"/>
                <w:szCs w:val="21"/>
              </w:rPr>
              <w:t>必需</w:t>
            </w:r>
          </w:p>
        </w:tc>
        <w:tc>
          <w:tcPr>
            <w:tcW w:w="1276" w:type="dxa"/>
          </w:tcPr>
          <w:p>
            <w:pPr>
              <w:spacing w:line="360" w:lineRule="auto"/>
              <w:ind w:firstLine="630" w:firstLineChars="300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URS02-8</w:t>
            </w:r>
          </w:p>
        </w:tc>
        <w:tc>
          <w:tcPr>
            <w:tcW w:w="4309" w:type="dxa"/>
            <w:vAlign w:val="center"/>
          </w:tcPr>
          <w:p>
            <w:pPr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风道循环系统：进口风机</w:t>
            </w:r>
          </w:p>
        </w:tc>
        <w:tc>
          <w:tcPr>
            <w:tcW w:w="1559" w:type="dxa"/>
            <w:vAlign w:val="center"/>
          </w:tcPr>
          <w:p>
            <w:pPr>
              <w:pStyle w:val="33"/>
              <w:spacing w:line="360" w:lineRule="auto"/>
              <w:jc w:val="center"/>
              <w:rPr>
                <w:rFonts w:asci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cs="Times New Roman" w:eastAsiaTheme="majorEastAsia"/>
                <w:sz w:val="21"/>
                <w:szCs w:val="21"/>
              </w:rPr>
              <w:t>必需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URS02-9</w:t>
            </w:r>
          </w:p>
        </w:tc>
        <w:tc>
          <w:tcPr>
            <w:tcW w:w="4309" w:type="dxa"/>
            <w:vAlign w:val="center"/>
          </w:tcPr>
          <w:p>
            <w:pPr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控制器： MCS控制器,可编程</w:t>
            </w:r>
          </w:p>
        </w:tc>
        <w:tc>
          <w:tcPr>
            <w:tcW w:w="1559" w:type="dxa"/>
            <w:vAlign w:val="center"/>
          </w:tcPr>
          <w:p>
            <w:pPr>
              <w:pStyle w:val="33"/>
              <w:spacing w:line="360" w:lineRule="auto"/>
              <w:jc w:val="center"/>
              <w:rPr>
                <w:rFonts w:asci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cs="Times New Roman" w:eastAsiaTheme="majorEastAsia"/>
                <w:sz w:val="21"/>
                <w:szCs w:val="21"/>
              </w:rPr>
              <w:t>必需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URS02-10</w:t>
            </w:r>
          </w:p>
        </w:tc>
        <w:tc>
          <w:tcPr>
            <w:tcW w:w="4309" w:type="dxa"/>
            <w:vAlign w:val="center"/>
          </w:tcPr>
          <w:p>
            <w:pPr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测试点：40℃，75%RH；25℃，60%RH</w:t>
            </w:r>
          </w:p>
        </w:tc>
        <w:tc>
          <w:tcPr>
            <w:tcW w:w="1559" w:type="dxa"/>
            <w:vAlign w:val="center"/>
          </w:tcPr>
          <w:p>
            <w:pPr>
              <w:pStyle w:val="33"/>
              <w:spacing w:line="360" w:lineRule="auto"/>
              <w:jc w:val="center"/>
              <w:rPr>
                <w:rFonts w:asci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cs="Times New Roman" w:eastAsiaTheme="majorEastAsia"/>
                <w:sz w:val="21"/>
                <w:szCs w:val="21"/>
              </w:rPr>
              <w:t>必需</w:t>
            </w:r>
          </w:p>
        </w:tc>
        <w:tc>
          <w:tcPr>
            <w:tcW w:w="1276" w:type="dxa"/>
          </w:tcPr>
          <w:p>
            <w:pPr>
              <w:spacing w:line="360" w:lineRule="auto"/>
              <w:ind w:firstLine="420" w:firstLineChars="200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URS02-11</w:t>
            </w:r>
          </w:p>
        </w:tc>
        <w:tc>
          <w:tcPr>
            <w:tcW w:w="4309" w:type="dxa"/>
            <w:vAlign w:val="center"/>
          </w:tcPr>
          <w:p>
            <w:pPr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双重保护：独立超温保护系统</w:t>
            </w:r>
          </w:p>
        </w:tc>
        <w:tc>
          <w:tcPr>
            <w:tcW w:w="1559" w:type="dxa"/>
            <w:vAlign w:val="center"/>
          </w:tcPr>
          <w:p>
            <w:pPr>
              <w:pStyle w:val="33"/>
              <w:spacing w:line="360" w:lineRule="auto"/>
              <w:jc w:val="center"/>
              <w:rPr>
                <w:rFonts w:asci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cs="Times New Roman" w:eastAsiaTheme="majorEastAsia"/>
                <w:sz w:val="21"/>
                <w:szCs w:val="21"/>
              </w:rPr>
              <w:t>必需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URS02-12</w:t>
            </w:r>
          </w:p>
        </w:tc>
        <w:tc>
          <w:tcPr>
            <w:tcW w:w="4309" w:type="dxa"/>
            <w:vAlign w:val="center"/>
          </w:tcPr>
          <w:p>
            <w:pPr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工作环境温度：﹢5~32℃</w:t>
            </w:r>
          </w:p>
        </w:tc>
        <w:tc>
          <w:tcPr>
            <w:tcW w:w="1559" w:type="dxa"/>
            <w:vAlign w:val="center"/>
          </w:tcPr>
          <w:p>
            <w:pPr>
              <w:pStyle w:val="33"/>
              <w:spacing w:line="360" w:lineRule="auto"/>
              <w:jc w:val="center"/>
              <w:rPr>
                <w:rFonts w:asci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cs="Times New Roman" w:eastAsiaTheme="majorEastAsia"/>
                <w:sz w:val="21"/>
                <w:szCs w:val="21"/>
              </w:rPr>
              <w:t>必需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URS02-13</w:t>
            </w:r>
          </w:p>
        </w:tc>
        <w:tc>
          <w:tcPr>
            <w:tcW w:w="4309" w:type="dxa"/>
            <w:vAlign w:val="center"/>
          </w:tcPr>
          <w:p>
            <w:pPr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内胆材料：不锈钢</w:t>
            </w:r>
          </w:p>
        </w:tc>
        <w:tc>
          <w:tcPr>
            <w:tcW w:w="1559" w:type="dxa"/>
            <w:vAlign w:val="center"/>
          </w:tcPr>
          <w:p>
            <w:pPr>
              <w:pStyle w:val="33"/>
              <w:spacing w:line="360" w:lineRule="auto"/>
              <w:jc w:val="center"/>
              <w:rPr>
                <w:rFonts w:asci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cs="Times New Roman" w:eastAsiaTheme="majorEastAsia"/>
                <w:sz w:val="21"/>
                <w:szCs w:val="21"/>
              </w:rPr>
              <w:t>必需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URS02-14</w:t>
            </w:r>
          </w:p>
        </w:tc>
        <w:tc>
          <w:tcPr>
            <w:tcW w:w="4309" w:type="dxa"/>
            <w:vAlign w:val="center"/>
          </w:tcPr>
          <w:p>
            <w:pPr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水箱：外置水箱</w:t>
            </w:r>
          </w:p>
        </w:tc>
        <w:tc>
          <w:tcPr>
            <w:tcW w:w="1559" w:type="dxa"/>
            <w:vAlign w:val="center"/>
          </w:tcPr>
          <w:p>
            <w:pPr>
              <w:pStyle w:val="33"/>
              <w:spacing w:line="360" w:lineRule="auto"/>
              <w:jc w:val="center"/>
              <w:rPr>
                <w:rFonts w:asci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cs="Times New Roman" w:eastAsiaTheme="majorEastAsia"/>
                <w:sz w:val="21"/>
                <w:szCs w:val="21"/>
              </w:rPr>
              <w:t>期望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URS02-15</w:t>
            </w:r>
          </w:p>
        </w:tc>
        <w:tc>
          <w:tcPr>
            <w:tcW w:w="4309" w:type="dxa"/>
            <w:vAlign w:val="center"/>
          </w:tcPr>
          <w:p>
            <w:pPr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安全装置：压缩机过热、风机过热、超温、压缩机超压、过载、缺水保护，并保证检验设备能24小时持续运行</w:t>
            </w:r>
          </w:p>
        </w:tc>
        <w:tc>
          <w:tcPr>
            <w:tcW w:w="1559" w:type="dxa"/>
            <w:vAlign w:val="center"/>
          </w:tcPr>
          <w:p>
            <w:pPr>
              <w:pStyle w:val="33"/>
              <w:spacing w:line="360" w:lineRule="auto"/>
              <w:jc w:val="center"/>
              <w:rPr>
                <w:rFonts w:asci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cs="Times New Roman" w:eastAsiaTheme="majorEastAsia"/>
                <w:sz w:val="21"/>
                <w:szCs w:val="21"/>
              </w:rPr>
              <w:t>必需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URS02-16</w:t>
            </w:r>
          </w:p>
        </w:tc>
        <w:tc>
          <w:tcPr>
            <w:tcW w:w="4309" w:type="dxa"/>
            <w:vAlign w:val="center"/>
          </w:tcPr>
          <w:p>
            <w:pPr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传感器：进口温度传感器；</w:t>
            </w:r>
          </w:p>
        </w:tc>
        <w:tc>
          <w:tcPr>
            <w:tcW w:w="1559" w:type="dxa"/>
            <w:vAlign w:val="center"/>
          </w:tcPr>
          <w:p>
            <w:pPr>
              <w:pStyle w:val="33"/>
              <w:spacing w:line="360" w:lineRule="auto"/>
              <w:jc w:val="center"/>
              <w:rPr>
                <w:rFonts w:asci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cs="Times New Roman" w:eastAsiaTheme="majorEastAsia"/>
                <w:sz w:val="21"/>
                <w:szCs w:val="21"/>
              </w:rPr>
              <w:t>必需</w:t>
            </w:r>
          </w:p>
        </w:tc>
        <w:tc>
          <w:tcPr>
            <w:tcW w:w="1276" w:type="dxa"/>
          </w:tcPr>
          <w:p>
            <w:pPr>
              <w:spacing w:line="360" w:lineRule="auto"/>
              <w:ind w:firstLine="420" w:firstLineChars="200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URS02-17</w:t>
            </w:r>
          </w:p>
        </w:tc>
        <w:tc>
          <w:tcPr>
            <w:tcW w:w="4309" w:type="dxa"/>
            <w:vAlign w:val="center"/>
          </w:tcPr>
          <w:p>
            <w:pPr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计时装置：设备应具备时间累积计时器，以记录设备总工作时间。</w:t>
            </w:r>
          </w:p>
        </w:tc>
        <w:tc>
          <w:tcPr>
            <w:tcW w:w="1559" w:type="dxa"/>
            <w:vAlign w:val="center"/>
          </w:tcPr>
          <w:p>
            <w:pPr>
              <w:pStyle w:val="33"/>
              <w:spacing w:line="360" w:lineRule="auto"/>
              <w:jc w:val="center"/>
              <w:rPr>
                <w:rFonts w:asci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cs="Times New Roman" w:eastAsiaTheme="majorEastAsia"/>
                <w:sz w:val="21"/>
                <w:szCs w:val="21"/>
              </w:rPr>
              <w:t>必需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URS02-18</w:t>
            </w:r>
          </w:p>
        </w:tc>
        <w:tc>
          <w:tcPr>
            <w:tcW w:w="4309" w:type="dxa"/>
            <w:vAlign w:val="center"/>
          </w:tcPr>
          <w:p>
            <w:pPr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验证孔：仪器侧面有验证专用孔</w:t>
            </w:r>
          </w:p>
        </w:tc>
        <w:tc>
          <w:tcPr>
            <w:tcW w:w="1559" w:type="dxa"/>
            <w:vAlign w:val="center"/>
          </w:tcPr>
          <w:p>
            <w:pPr>
              <w:pStyle w:val="33"/>
              <w:spacing w:line="360" w:lineRule="auto"/>
              <w:jc w:val="center"/>
              <w:rPr>
                <w:rFonts w:asci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cs="Times New Roman" w:eastAsiaTheme="majorEastAsia"/>
                <w:sz w:val="21"/>
                <w:szCs w:val="21"/>
              </w:rPr>
              <w:t>必需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URS02-19</w:t>
            </w:r>
          </w:p>
        </w:tc>
        <w:tc>
          <w:tcPr>
            <w:tcW w:w="4309" w:type="dxa"/>
            <w:vAlign w:val="center"/>
          </w:tcPr>
          <w:p>
            <w:pPr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具有远程短信报警或电话报警功能，至少可以设置3足电话号码。</w:t>
            </w:r>
          </w:p>
        </w:tc>
        <w:tc>
          <w:tcPr>
            <w:tcW w:w="1559" w:type="dxa"/>
            <w:vAlign w:val="center"/>
          </w:tcPr>
          <w:p>
            <w:pPr>
              <w:pStyle w:val="33"/>
              <w:spacing w:line="360" w:lineRule="auto"/>
              <w:jc w:val="center"/>
              <w:rPr>
                <w:rFonts w:asci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cs="Times New Roman" w:eastAsiaTheme="majorEastAsia"/>
                <w:sz w:val="21"/>
                <w:szCs w:val="21"/>
              </w:rPr>
              <w:t>必需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 xml:space="preserve">   </w:t>
            </w:r>
          </w:p>
        </w:tc>
      </w:tr>
    </w:tbl>
    <w:p>
      <w:pPr>
        <w:pStyle w:val="66"/>
        <w:spacing w:before="156" w:beforeLines="50" w:after="156" w:afterLines="50" w:line="360" w:lineRule="auto"/>
        <w:ind w:firstLine="0" w:firstLineChars="0"/>
        <w:outlineLvl w:val="1"/>
        <w:rPr>
          <w:rFonts w:ascii="Times New Roman" w:hAnsi="Times New Roman" w:eastAsiaTheme="majorEastAsia"/>
          <w:b/>
          <w:bCs/>
          <w:szCs w:val="21"/>
        </w:rPr>
      </w:pPr>
      <w:bookmarkStart w:id="11" w:name="_Toc374527918"/>
      <w:r>
        <w:rPr>
          <w:rFonts w:ascii="Times New Roman" w:hAnsi="Times New Roman" w:eastAsiaTheme="majorEastAsia"/>
          <w:b/>
          <w:bCs/>
          <w:szCs w:val="21"/>
        </w:rPr>
        <w:t>5.3电气要求</w:t>
      </w:r>
      <w:bookmarkEnd w:id="11"/>
    </w:p>
    <w:tbl>
      <w:tblPr>
        <w:tblStyle w:val="23"/>
        <w:tblW w:w="83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4352"/>
        <w:gridCol w:w="1418"/>
        <w:gridCol w:w="1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5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序号</w:t>
            </w:r>
          </w:p>
        </w:tc>
        <w:tc>
          <w:tcPr>
            <w:tcW w:w="4352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要求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必须或期望</w:t>
            </w:r>
          </w:p>
        </w:tc>
        <w:tc>
          <w:tcPr>
            <w:tcW w:w="1390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供应商确认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URS03-1</w:t>
            </w:r>
          </w:p>
        </w:tc>
        <w:tc>
          <w:tcPr>
            <w:tcW w:w="4352" w:type="dxa"/>
            <w:vAlign w:val="center"/>
          </w:tcPr>
          <w:p>
            <w:pPr>
              <w:pStyle w:val="33"/>
              <w:spacing w:line="360" w:lineRule="auto"/>
              <w:jc w:val="both"/>
              <w:rPr>
                <w:rFonts w:asci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cs="Times New Roman" w:eastAsiaTheme="majorEastAsia"/>
                <w:color w:val="auto"/>
                <w:sz w:val="21"/>
                <w:szCs w:val="21"/>
              </w:rPr>
              <w:t>使用3相4线制电源，220V，50Hz</w:t>
            </w:r>
          </w:p>
        </w:tc>
        <w:tc>
          <w:tcPr>
            <w:tcW w:w="1418" w:type="dxa"/>
            <w:vAlign w:val="center"/>
          </w:tcPr>
          <w:p>
            <w:pPr>
              <w:pStyle w:val="33"/>
              <w:spacing w:line="360" w:lineRule="auto"/>
              <w:jc w:val="center"/>
              <w:rPr>
                <w:rFonts w:asci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cs="Times New Roman" w:eastAsiaTheme="majorEastAsia"/>
                <w:sz w:val="21"/>
                <w:szCs w:val="21"/>
              </w:rPr>
              <w:t xml:space="preserve"> 必需</w:t>
            </w:r>
          </w:p>
        </w:tc>
        <w:tc>
          <w:tcPr>
            <w:tcW w:w="1390" w:type="dxa"/>
          </w:tcPr>
          <w:p>
            <w:pPr>
              <w:spacing w:line="360" w:lineRule="auto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URS03-2</w:t>
            </w:r>
          </w:p>
        </w:tc>
        <w:tc>
          <w:tcPr>
            <w:tcW w:w="4352" w:type="dxa"/>
            <w:vAlign w:val="center"/>
          </w:tcPr>
          <w:p>
            <w:pPr>
              <w:pStyle w:val="33"/>
              <w:spacing w:line="360" w:lineRule="auto"/>
              <w:jc w:val="both"/>
              <w:rPr>
                <w:rFonts w:asci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cs="Times New Roman" w:eastAsiaTheme="majorEastAsia"/>
                <w:sz w:val="21"/>
                <w:szCs w:val="21"/>
              </w:rPr>
              <w:t>电器控制相对独立，且防尘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必需</w:t>
            </w:r>
          </w:p>
        </w:tc>
        <w:tc>
          <w:tcPr>
            <w:tcW w:w="1390" w:type="dxa"/>
          </w:tcPr>
          <w:p>
            <w:pPr>
              <w:spacing w:line="360" w:lineRule="auto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URS03-3</w:t>
            </w:r>
          </w:p>
        </w:tc>
        <w:tc>
          <w:tcPr>
            <w:tcW w:w="4352" w:type="dxa"/>
            <w:vAlign w:val="center"/>
          </w:tcPr>
          <w:p>
            <w:pPr>
              <w:pStyle w:val="33"/>
              <w:spacing w:line="360" w:lineRule="auto"/>
              <w:jc w:val="both"/>
              <w:rPr>
                <w:rFonts w:asci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cs="Times New Roman" w:eastAsiaTheme="majorEastAsia"/>
                <w:sz w:val="21"/>
                <w:szCs w:val="21"/>
              </w:rPr>
              <w:t>所有线缆均有标号并有连接线路图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必需</w:t>
            </w:r>
          </w:p>
        </w:tc>
        <w:tc>
          <w:tcPr>
            <w:tcW w:w="1390" w:type="dxa"/>
          </w:tcPr>
          <w:p>
            <w:pPr>
              <w:spacing w:line="360" w:lineRule="auto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URS03-4</w:t>
            </w:r>
          </w:p>
        </w:tc>
        <w:tc>
          <w:tcPr>
            <w:tcW w:w="4352" w:type="dxa"/>
            <w:vAlign w:val="center"/>
          </w:tcPr>
          <w:p>
            <w:pPr>
              <w:pStyle w:val="33"/>
              <w:spacing w:line="360" w:lineRule="auto"/>
              <w:jc w:val="both"/>
              <w:rPr>
                <w:rFonts w:asci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cs="Times New Roman" w:eastAsiaTheme="majorEastAsia"/>
                <w:sz w:val="21"/>
                <w:szCs w:val="21"/>
              </w:rPr>
              <w:t>仪器具有接电线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必需</w:t>
            </w:r>
          </w:p>
        </w:tc>
        <w:tc>
          <w:tcPr>
            <w:tcW w:w="1390" w:type="dxa"/>
          </w:tcPr>
          <w:p>
            <w:pPr>
              <w:spacing w:line="360" w:lineRule="auto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URS03-5</w:t>
            </w:r>
          </w:p>
        </w:tc>
        <w:tc>
          <w:tcPr>
            <w:tcW w:w="4352" w:type="dxa"/>
            <w:vAlign w:val="center"/>
          </w:tcPr>
          <w:p>
            <w:pPr>
              <w:pStyle w:val="33"/>
              <w:spacing w:line="360" w:lineRule="auto"/>
              <w:jc w:val="both"/>
              <w:rPr>
                <w:rFonts w:asci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cs="Times New Roman" w:eastAsiaTheme="majorEastAsia"/>
                <w:sz w:val="21"/>
                <w:szCs w:val="21"/>
              </w:rPr>
              <w:t>所有的线路应走接线槽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必需</w:t>
            </w:r>
          </w:p>
        </w:tc>
        <w:tc>
          <w:tcPr>
            <w:tcW w:w="1390" w:type="dxa"/>
          </w:tcPr>
          <w:p>
            <w:pPr>
              <w:spacing w:line="360" w:lineRule="auto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URS03-6</w:t>
            </w:r>
          </w:p>
        </w:tc>
        <w:tc>
          <w:tcPr>
            <w:tcW w:w="4352" w:type="dxa"/>
            <w:vAlign w:val="center"/>
          </w:tcPr>
          <w:p>
            <w:pPr>
              <w:pStyle w:val="33"/>
              <w:spacing w:line="360" w:lineRule="auto"/>
              <w:jc w:val="both"/>
              <w:rPr>
                <w:rFonts w:asci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cs="Times New Roman" w:eastAsiaTheme="majorEastAsia"/>
                <w:sz w:val="21"/>
                <w:szCs w:val="21"/>
              </w:rPr>
              <w:t>所有的电器元件要有合格证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必需</w:t>
            </w:r>
          </w:p>
        </w:tc>
        <w:tc>
          <w:tcPr>
            <w:tcW w:w="1390" w:type="dxa"/>
          </w:tcPr>
          <w:p>
            <w:pPr>
              <w:spacing w:line="360" w:lineRule="auto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</w:tr>
    </w:tbl>
    <w:p>
      <w:pPr>
        <w:pStyle w:val="66"/>
        <w:spacing w:before="156" w:beforeLines="50" w:after="156" w:afterLines="50" w:line="360" w:lineRule="auto"/>
        <w:ind w:firstLine="0" w:firstLineChars="0"/>
        <w:outlineLvl w:val="1"/>
        <w:rPr>
          <w:rFonts w:ascii="Times New Roman" w:hAnsi="Times New Roman" w:eastAsiaTheme="majorEastAsia"/>
          <w:b/>
          <w:bCs/>
          <w:szCs w:val="21"/>
        </w:rPr>
      </w:pPr>
      <w:bookmarkStart w:id="12" w:name="_Toc374527919"/>
      <w:r>
        <w:rPr>
          <w:rFonts w:ascii="Times New Roman" w:hAnsi="Times New Roman" w:eastAsiaTheme="majorEastAsia"/>
          <w:b/>
          <w:bCs/>
          <w:szCs w:val="21"/>
        </w:rPr>
        <w:t>5.4安全要求</w:t>
      </w:r>
      <w:bookmarkEnd w:id="12"/>
    </w:p>
    <w:tbl>
      <w:tblPr>
        <w:tblStyle w:val="23"/>
        <w:tblW w:w="84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4387"/>
        <w:gridCol w:w="1424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序号</w:t>
            </w:r>
          </w:p>
        </w:tc>
        <w:tc>
          <w:tcPr>
            <w:tcW w:w="4387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要求</w:t>
            </w:r>
          </w:p>
        </w:tc>
        <w:tc>
          <w:tcPr>
            <w:tcW w:w="142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必须或期望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供应商确认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URS04-1</w:t>
            </w:r>
          </w:p>
        </w:tc>
        <w:tc>
          <w:tcPr>
            <w:tcW w:w="4387" w:type="dxa"/>
            <w:vAlign w:val="center"/>
          </w:tcPr>
          <w:p>
            <w:pPr>
              <w:pStyle w:val="33"/>
              <w:spacing w:line="360" w:lineRule="auto"/>
              <w:jc w:val="both"/>
              <w:rPr>
                <w:rFonts w:asci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cs="Times New Roman" w:eastAsiaTheme="majorEastAsia"/>
                <w:sz w:val="21"/>
                <w:szCs w:val="21"/>
              </w:rPr>
              <w:t>电器系统的安全性能应符合相应的国家标准</w:t>
            </w:r>
          </w:p>
        </w:tc>
        <w:tc>
          <w:tcPr>
            <w:tcW w:w="1424" w:type="dxa"/>
            <w:vAlign w:val="center"/>
          </w:tcPr>
          <w:p>
            <w:pPr>
              <w:pStyle w:val="33"/>
              <w:spacing w:line="360" w:lineRule="auto"/>
              <w:jc w:val="center"/>
              <w:rPr>
                <w:rFonts w:asci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cs="Times New Roman" w:eastAsiaTheme="majorEastAsia"/>
                <w:sz w:val="21"/>
                <w:szCs w:val="21"/>
              </w:rPr>
              <w:t>必需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URS04-2</w:t>
            </w:r>
          </w:p>
        </w:tc>
        <w:tc>
          <w:tcPr>
            <w:tcW w:w="4387" w:type="dxa"/>
            <w:vAlign w:val="center"/>
          </w:tcPr>
          <w:p>
            <w:pPr>
              <w:pStyle w:val="33"/>
              <w:spacing w:line="360" w:lineRule="auto"/>
              <w:jc w:val="both"/>
              <w:rPr>
                <w:rFonts w:asci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cs="Times New Roman" w:eastAsiaTheme="majorEastAsia"/>
                <w:sz w:val="21"/>
                <w:szCs w:val="21"/>
              </w:rPr>
              <w:t>安全性能符合相关安全标准</w:t>
            </w:r>
          </w:p>
        </w:tc>
        <w:tc>
          <w:tcPr>
            <w:tcW w:w="142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必需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URS04-3</w:t>
            </w:r>
          </w:p>
        </w:tc>
        <w:tc>
          <w:tcPr>
            <w:tcW w:w="4387" w:type="dxa"/>
            <w:vAlign w:val="center"/>
          </w:tcPr>
          <w:p>
            <w:pPr>
              <w:pStyle w:val="33"/>
              <w:jc w:val="both"/>
              <w:rPr>
                <w:rFonts w:asci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cs="Times New Roman" w:eastAsiaTheme="majorEastAsia"/>
                <w:sz w:val="21"/>
                <w:szCs w:val="21"/>
              </w:rPr>
              <w:t>仪器功能失调或者失效的情况下，必须具备所有必要的保护措施，保证仪器和产品仍然处于一个安全状态</w:t>
            </w:r>
          </w:p>
        </w:tc>
        <w:tc>
          <w:tcPr>
            <w:tcW w:w="142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必需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URS04-4</w:t>
            </w:r>
          </w:p>
        </w:tc>
        <w:tc>
          <w:tcPr>
            <w:tcW w:w="4387" w:type="dxa"/>
            <w:vAlign w:val="center"/>
          </w:tcPr>
          <w:p>
            <w:pPr>
              <w:pStyle w:val="33"/>
              <w:spacing w:line="360" w:lineRule="auto"/>
              <w:jc w:val="both"/>
              <w:rPr>
                <w:rFonts w:asci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cs="Times New Roman" w:eastAsiaTheme="majorEastAsia"/>
                <w:sz w:val="21"/>
                <w:szCs w:val="21"/>
              </w:rPr>
              <w:t>电源线路应尽量隐藏于机座内</w:t>
            </w:r>
          </w:p>
        </w:tc>
        <w:tc>
          <w:tcPr>
            <w:tcW w:w="142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必需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URS04-5</w:t>
            </w:r>
          </w:p>
        </w:tc>
        <w:tc>
          <w:tcPr>
            <w:tcW w:w="4387" w:type="dxa"/>
            <w:vAlign w:val="center"/>
          </w:tcPr>
          <w:p>
            <w:pPr>
              <w:pStyle w:val="33"/>
              <w:spacing w:line="360" w:lineRule="auto"/>
              <w:jc w:val="both"/>
              <w:rPr>
                <w:rFonts w:asci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cs="Times New Roman" w:eastAsiaTheme="majorEastAsia"/>
                <w:sz w:val="21"/>
                <w:szCs w:val="21"/>
              </w:rPr>
              <w:t>故障检测盒报警提示（断电、缺水、温湿度偏差报警）</w:t>
            </w:r>
          </w:p>
        </w:tc>
        <w:tc>
          <w:tcPr>
            <w:tcW w:w="142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必需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URS04-6</w:t>
            </w:r>
          </w:p>
        </w:tc>
        <w:tc>
          <w:tcPr>
            <w:tcW w:w="4387" w:type="dxa"/>
            <w:vAlign w:val="center"/>
          </w:tcPr>
          <w:p>
            <w:pPr>
              <w:pStyle w:val="33"/>
              <w:spacing w:line="360" w:lineRule="auto"/>
              <w:jc w:val="both"/>
              <w:rPr>
                <w:rFonts w:asci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cs="Times New Roman" w:eastAsiaTheme="majorEastAsia"/>
                <w:sz w:val="21"/>
                <w:szCs w:val="21"/>
              </w:rPr>
              <w:t>重新开启动力必须人工操作</w:t>
            </w:r>
          </w:p>
        </w:tc>
        <w:tc>
          <w:tcPr>
            <w:tcW w:w="142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必需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URS04-7</w:t>
            </w:r>
          </w:p>
        </w:tc>
        <w:tc>
          <w:tcPr>
            <w:tcW w:w="4387" w:type="dxa"/>
            <w:vAlign w:val="center"/>
          </w:tcPr>
          <w:p>
            <w:pPr>
              <w:pStyle w:val="33"/>
              <w:spacing w:line="360" w:lineRule="auto"/>
              <w:jc w:val="both"/>
              <w:rPr>
                <w:rFonts w:asci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cs="Times New Roman" w:eastAsiaTheme="majorEastAsia"/>
                <w:sz w:val="21"/>
                <w:szCs w:val="21"/>
              </w:rPr>
              <w:t>距离仪器1m远的噪音在53db以下</w:t>
            </w:r>
          </w:p>
        </w:tc>
        <w:tc>
          <w:tcPr>
            <w:tcW w:w="142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必需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URS04-8</w:t>
            </w:r>
          </w:p>
        </w:tc>
        <w:tc>
          <w:tcPr>
            <w:tcW w:w="4387" w:type="dxa"/>
            <w:vAlign w:val="center"/>
          </w:tcPr>
          <w:p>
            <w:pPr>
              <w:pStyle w:val="33"/>
              <w:spacing w:line="360" w:lineRule="auto"/>
              <w:jc w:val="both"/>
              <w:rPr>
                <w:rFonts w:asci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cs="Times New Roman" w:eastAsiaTheme="majorEastAsia"/>
                <w:sz w:val="21"/>
                <w:szCs w:val="21"/>
              </w:rPr>
              <w:t>仪器内外表面锐角倒钝处理</w:t>
            </w:r>
          </w:p>
        </w:tc>
        <w:tc>
          <w:tcPr>
            <w:tcW w:w="142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必需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</w:tr>
    </w:tbl>
    <w:p>
      <w:pPr>
        <w:pStyle w:val="66"/>
        <w:spacing w:before="156" w:beforeLines="50" w:after="156" w:afterLines="50" w:line="360" w:lineRule="auto"/>
        <w:ind w:firstLine="0" w:firstLineChars="0"/>
        <w:outlineLvl w:val="1"/>
        <w:rPr>
          <w:rFonts w:ascii="Times New Roman" w:hAnsi="Times New Roman" w:eastAsiaTheme="majorEastAsia"/>
          <w:b/>
          <w:bCs/>
          <w:szCs w:val="21"/>
        </w:rPr>
      </w:pPr>
      <w:bookmarkStart w:id="13" w:name="_Toc374527920"/>
      <w:r>
        <w:rPr>
          <w:rFonts w:ascii="Times New Roman" w:hAnsi="Times New Roman" w:eastAsiaTheme="majorEastAsia"/>
          <w:b/>
          <w:bCs/>
          <w:szCs w:val="21"/>
        </w:rPr>
        <w:t>5.5自控系统要求</w:t>
      </w:r>
      <w:bookmarkEnd w:id="13"/>
    </w:p>
    <w:tbl>
      <w:tblPr>
        <w:tblStyle w:val="23"/>
        <w:tblW w:w="8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4395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9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序号</w:t>
            </w:r>
          </w:p>
        </w:tc>
        <w:tc>
          <w:tcPr>
            <w:tcW w:w="4395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要求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必须或期望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供应商确认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URS05-1</w:t>
            </w:r>
          </w:p>
        </w:tc>
        <w:tc>
          <w:tcPr>
            <w:tcW w:w="4395" w:type="dxa"/>
            <w:vAlign w:val="center"/>
          </w:tcPr>
          <w:p>
            <w:pPr>
              <w:pStyle w:val="33"/>
              <w:spacing w:line="360" w:lineRule="auto"/>
              <w:jc w:val="both"/>
              <w:rPr>
                <w:rFonts w:asci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cs="Times New Roman" w:eastAsiaTheme="majorEastAsia"/>
                <w:sz w:val="21"/>
                <w:szCs w:val="21"/>
              </w:rPr>
              <w:t>仪器控制面板分设人工操作和自动运行两种控制模式</w:t>
            </w:r>
          </w:p>
        </w:tc>
        <w:tc>
          <w:tcPr>
            <w:tcW w:w="1417" w:type="dxa"/>
            <w:vAlign w:val="center"/>
          </w:tcPr>
          <w:p>
            <w:pPr>
              <w:pStyle w:val="33"/>
              <w:spacing w:line="360" w:lineRule="auto"/>
              <w:jc w:val="center"/>
              <w:rPr>
                <w:rFonts w:asci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cs="Times New Roman" w:eastAsiaTheme="majorEastAsia"/>
                <w:sz w:val="21"/>
                <w:szCs w:val="21"/>
              </w:rPr>
              <w:t>必需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URS05-2</w:t>
            </w:r>
          </w:p>
        </w:tc>
        <w:tc>
          <w:tcPr>
            <w:tcW w:w="4395" w:type="dxa"/>
            <w:vAlign w:val="center"/>
          </w:tcPr>
          <w:p>
            <w:pPr>
              <w:pStyle w:val="33"/>
              <w:jc w:val="both"/>
              <w:rPr>
                <w:rFonts w:asci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cs="Times New Roman" w:eastAsiaTheme="majorEastAsia"/>
                <w:sz w:val="21"/>
                <w:szCs w:val="21"/>
              </w:rPr>
              <w:t>主要工艺参数可通过操作界面设定和调整，系统运行状态可实时显示；应设有必要的故障报警提示。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必需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URS05-3</w:t>
            </w:r>
          </w:p>
        </w:tc>
        <w:tc>
          <w:tcPr>
            <w:tcW w:w="4395" w:type="dxa"/>
            <w:vAlign w:val="center"/>
          </w:tcPr>
          <w:p>
            <w:pPr>
              <w:pStyle w:val="33"/>
              <w:jc w:val="both"/>
              <w:rPr>
                <w:rFonts w:asci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cs="Times New Roman" w:eastAsiaTheme="majorEastAsia"/>
                <w:sz w:val="21"/>
                <w:szCs w:val="21"/>
              </w:rPr>
              <w:t>电气控制装置所配元器件的名称、型号、生产厂家等产品信息应齐全、清晰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必需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URS05-4</w:t>
            </w:r>
          </w:p>
        </w:tc>
        <w:tc>
          <w:tcPr>
            <w:tcW w:w="4395" w:type="dxa"/>
            <w:vAlign w:val="center"/>
          </w:tcPr>
          <w:p>
            <w:pPr>
              <w:pStyle w:val="33"/>
              <w:jc w:val="both"/>
              <w:rPr>
                <w:rFonts w:asci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cs="Times New Roman" w:eastAsiaTheme="majorEastAsia"/>
                <w:sz w:val="21"/>
                <w:szCs w:val="21"/>
              </w:rPr>
              <w:t>电气线路布置安装符合法规要求，线号标示齐全、清晰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必需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</w:tr>
    </w:tbl>
    <w:p>
      <w:pPr>
        <w:pStyle w:val="66"/>
        <w:spacing w:before="156" w:beforeLines="50" w:after="156" w:afterLines="50" w:line="360" w:lineRule="auto"/>
        <w:ind w:firstLine="0" w:firstLineChars="0"/>
        <w:outlineLvl w:val="1"/>
        <w:rPr>
          <w:rFonts w:ascii="Times New Roman" w:hAnsi="Times New Roman" w:eastAsiaTheme="majorEastAsia"/>
          <w:b/>
          <w:bCs/>
          <w:szCs w:val="21"/>
        </w:rPr>
      </w:pPr>
      <w:bookmarkStart w:id="14" w:name="_Toc374527921"/>
      <w:r>
        <w:rPr>
          <w:rFonts w:ascii="Times New Roman" w:hAnsi="Times New Roman" w:eastAsiaTheme="majorEastAsia"/>
          <w:b/>
          <w:bCs/>
          <w:szCs w:val="21"/>
        </w:rPr>
        <w:t>5.6材质及配套附机要求</w:t>
      </w:r>
      <w:bookmarkEnd w:id="14"/>
    </w:p>
    <w:tbl>
      <w:tblPr>
        <w:tblStyle w:val="23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395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序号</w:t>
            </w:r>
          </w:p>
        </w:tc>
        <w:tc>
          <w:tcPr>
            <w:tcW w:w="4395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要求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必须或期望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供应商确认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URS06-1</w:t>
            </w:r>
          </w:p>
        </w:tc>
        <w:tc>
          <w:tcPr>
            <w:tcW w:w="4395" w:type="dxa"/>
            <w:vAlign w:val="center"/>
          </w:tcPr>
          <w:p>
            <w:pPr>
              <w:pStyle w:val="33"/>
              <w:jc w:val="both"/>
              <w:rPr>
                <w:rFonts w:asci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cs="Times New Roman" w:eastAsiaTheme="majorEastAsia"/>
                <w:sz w:val="21"/>
                <w:szCs w:val="21"/>
              </w:rPr>
              <w:t>仪器结构合理，应能保证物料与其他部件互不产生污染等</w:t>
            </w:r>
          </w:p>
        </w:tc>
        <w:tc>
          <w:tcPr>
            <w:tcW w:w="1417" w:type="dxa"/>
            <w:vAlign w:val="center"/>
          </w:tcPr>
          <w:p>
            <w:pPr>
              <w:pStyle w:val="33"/>
              <w:jc w:val="center"/>
              <w:rPr>
                <w:rFonts w:asci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cs="Times New Roman" w:eastAsiaTheme="majorEastAsia"/>
                <w:sz w:val="21"/>
                <w:szCs w:val="21"/>
              </w:rPr>
              <w:t>必需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URS06-2</w:t>
            </w:r>
          </w:p>
        </w:tc>
        <w:tc>
          <w:tcPr>
            <w:tcW w:w="4395" w:type="dxa"/>
            <w:vAlign w:val="center"/>
          </w:tcPr>
          <w:p>
            <w:pPr>
              <w:pStyle w:val="33"/>
              <w:jc w:val="both"/>
              <w:rPr>
                <w:rFonts w:asci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cs="Times New Roman" w:eastAsiaTheme="majorEastAsia"/>
                <w:sz w:val="21"/>
                <w:szCs w:val="21"/>
              </w:rPr>
              <w:t>垫圈、密封圈和O型圈等采用食品级材料制作；且在正常使用情况下，不容易破损及破损后不产生脱落性颗粒，而且要易于拆卸和组装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必需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URS06-3</w:t>
            </w:r>
          </w:p>
        </w:tc>
        <w:tc>
          <w:tcPr>
            <w:tcW w:w="4395" w:type="dxa"/>
            <w:vAlign w:val="center"/>
          </w:tcPr>
          <w:p>
            <w:pPr>
              <w:pStyle w:val="33"/>
              <w:jc w:val="both"/>
              <w:rPr>
                <w:rFonts w:asci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cs="Times New Roman" w:eastAsiaTheme="majorEastAsia"/>
                <w:sz w:val="21"/>
                <w:szCs w:val="21"/>
              </w:rPr>
              <w:t>仪器上使用的任何润滑剂、润滑油应该是食品级、无毒的，润滑油不能喝药物及清洁用水相接触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必需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URS06-4</w:t>
            </w:r>
          </w:p>
        </w:tc>
        <w:tc>
          <w:tcPr>
            <w:tcW w:w="4395" w:type="dxa"/>
            <w:vAlign w:val="center"/>
          </w:tcPr>
          <w:p>
            <w:pPr>
              <w:pStyle w:val="33"/>
              <w:jc w:val="both"/>
              <w:rPr>
                <w:rFonts w:asci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cs="Times New Roman" w:eastAsiaTheme="majorEastAsia"/>
                <w:sz w:val="21"/>
                <w:szCs w:val="21"/>
              </w:rPr>
              <w:t>仪器外部不可有电线或管路外悬。机组任何部位不得有毛边致使人员刮伤的可能性。仪器表面不得有明显刮伤、污损，电路配线端子需配线号及颜色分线的端子套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必需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URS06-5</w:t>
            </w:r>
          </w:p>
        </w:tc>
        <w:tc>
          <w:tcPr>
            <w:tcW w:w="4395" w:type="dxa"/>
            <w:vAlign w:val="center"/>
          </w:tcPr>
          <w:p>
            <w:pPr>
              <w:pStyle w:val="33"/>
              <w:jc w:val="both"/>
              <w:rPr>
                <w:rFonts w:asci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cs="Times New Roman" w:eastAsiaTheme="majorEastAsia"/>
                <w:sz w:val="21"/>
                <w:szCs w:val="21"/>
              </w:rPr>
              <w:t>供方需保证仪器上使用全新未用过的组件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必需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</w:tr>
    </w:tbl>
    <w:p>
      <w:pPr>
        <w:pStyle w:val="66"/>
        <w:spacing w:before="156" w:beforeLines="50" w:after="156" w:afterLines="50" w:line="360" w:lineRule="auto"/>
        <w:ind w:firstLine="0" w:firstLineChars="0"/>
        <w:outlineLvl w:val="1"/>
        <w:rPr>
          <w:rFonts w:ascii="Times New Roman" w:hAnsi="Times New Roman" w:eastAsiaTheme="majorEastAsia"/>
          <w:b/>
          <w:bCs/>
          <w:szCs w:val="21"/>
        </w:rPr>
      </w:pPr>
      <w:bookmarkStart w:id="15" w:name="_Toc374527922"/>
      <w:r>
        <w:rPr>
          <w:rFonts w:ascii="Times New Roman" w:hAnsi="Times New Roman" w:eastAsiaTheme="majorEastAsia"/>
          <w:b/>
          <w:bCs/>
          <w:szCs w:val="21"/>
        </w:rPr>
        <w:t>5.7所需文件及培训</w:t>
      </w:r>
      <w:bookmarkEnd w:id="15"/>
    </w:p>
    <w:tbl>
      <w:tblPr>
        <w:tblStyle w:val="23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395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序号</w:t>
            </w:r>
          </w:p>
        </w:tc>
        <w:tc>
          <w:tcPr>
            <w:tcW w:w="4395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要求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必须或期望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供应商确认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URS07-1</w:t>
            </w:r>
          </w:p>
        </w:tc>
        <w:tc>
          <w:tcPr>
            <w:tcW w:w="4395" w:type="dxa"/>
            <w:vAlign w:val="center"/>
          </w:tcPr>
          <w:p>
            <w:pPr>
              <w:pStyle w:val="33"/>
              <w:jc w:val="both"/>
              <w:rPr>
                <w:rFonts w:asci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cs="Times New Roman" w:eastAsiaTheme="majorEastAsia"/>
                <w:sz w:val="21"/>
                <w:szCs w:val="21"/>
              </w:rPr>
              <w:t>设备手册，手册中应包括设备操作作业指导书、维护、维修作业指导书、清洁作业指导书等相关支持文件。</w:t>
            </w:r>
          </w:p>
        </w:tc>
        <w:tc>
          <w:tcPr>
            <w:tcW w:w="1417" w:type="dxa"/>
            <w:vAlign w:val="center"/>
          </w:tcPr>
          <w:p>
            <w:pPr>
              <w:pStyle w:val="33"/>
              <w:jc w:val="center"/>
              <w:rPr>
                <w:rFonts w:asci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cs="Times New Roman" w:eastAsiaTheme="majorEastAsia"/>
                <w:sz w:val="21"/>
                <w:szCs w:val="21"/>
              </w:rPr>
              <w:t>必需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URS07-2</w:t>
            </w:r>
          </w:p>
        </w:tc>
        <w:tc>
          <w:tcPr>
            <w:tcW w:w="4395" w:type="dxa"/>
            <w:vAlign w:val="center"/>
          </w:tcPr>
          <w:p>
            <w:pPr>
              <w:pStyle w:val="33"/>
              <w:jc w:val="both"/>
              <w:rPr>
                <w:rFonts w:asci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cs="Times New Roman" w:eastAsiaTheme="majorEastAsia"/>
                <w:sz w:val="21"/>
                <w:szCs w:val="21"/>
              </w:rPr>
              <w:t xml:space="preserve">设备出厂测试及检定证书 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必需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URS07-3</w:t>
            </w:r>
          </w:p>
        </w:tc>
        <w:tc>
          <w:tcPr>
            <w:tcW w:w="4395" w:type="dxa"/>
            <w:vAlign w:val="center"/>
          </w:tcPr>
          <w:p>
            <w:pPr>
              <w:pStyle w:val="33"/>
              <w:jc w:val="both"/>
              <w:rPr>
                <w:rFonts w:asci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cs="Times New Roman" w:eastAsiaTheme="majorEastAsia"/>
                <w:sz w:val="21"/>
                <w:szCs w:val="21"/>
              </w:rPr>
              <w:t xml:space="preserve">所配置部件中原制造商提供的所有技术文件 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必需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URS07-4</w:t>
            </w:r>
          </w:p>
        </w:tc>
        <w:tc>
          <w:tcPr>
            <w:tcW w:w="4395" w:type="dxa"/>
            <w:vAlign w:val="center"/>
          </w:tcPr>
          <w:p>
            <w:pPr>
              <w:pStyle w:val="33"/>
              <w:jc w:val="both"/>
              <w:rPr>
                <w:rFonts w:asci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cs="Times New Roman" w:eastAsiaTheme="majorEastAsia"/>
                <w:sz w:val="21"/>
                <w:szCs w:val="21"/>
              </w:rPr>
              <w:t xml:space="preserve">易损件及备品备件清单 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必需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URS07-5</w:t>
            </w:r>
          </w:p>
        </w:tc>
        <w:tc>
          <w:tcPr>
            <w:tcW w:w="4395" w:type="dxa"/>
            <w:vAlign w:val="center"/>
          </w:tcPr>
          <w:p>
            <w:pPr>
              <w:pStyle w:val="33"/>
              <w:jc w:val="both"/>
              <w:rPr>
                <w:rFonts w:asci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cs="Times New Roman" w:eastAsiaTheme="majorEastAsia"/>
                <w:sz w:val="21"/>
                <w:szCs w:val="21"/>
              </w:rPr>
              <w:t xml:space="preserve">合格证、装箱单 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必需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URS07-6</w:t>
            </w:r>
          </w:p>
        </w:tc>
        <w:tc>
          <w:tcPr>
            <w:tcW w:w="4395" w:type="dxa"/>
            <w:vAlign w:val="center"/>
          </w:tcPr>
          <w:p>
            <w:pPr>
              <w:pStyle w:val="33"/>
              <w:jc w:val="both"/>
              <w:rPr>
                <w:rFonts w:asci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cs="Times New Roman" w:eastAsiaTheme="majorEastAsia"/>
                <w:sz w:val="21"/>
                <w:szCs w:val="21"/>
              </w:rPr>
              <w:t xml:space="preserve">现场培训应包括硬件结构、工作原理、易耗品部件的拆装、更换以及工作站的使用与数据处理方法 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必需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</w:tr>
    </w:tbl>
    <w:p>
      <w:pPr>
        <w:pStyle w:val="66"/>
        <w:spacing w:before="156" w:beforeLines="50" w:after="156" w:afterLines="50" w:line="360" w:lineRule="auto"/>
        <w:ind w:firstLine="0" w:firstLineChars="0"/>
        <w:outlineLvl w:val="1"/>
        <w:rPr>
          <w:rFonts w:ascii="Times New Roman" w:hAnsi="Times New Roman" w:eastAsiaTheme="majorEastAsia"/>
          <w:b/>
          <w:bCs/>
          <w:szCs w:val="21"/>
        </w:rPr>
      </w:pPr>
      <w:bookmarkStart w:id="16" w:name="_Toc374527923"/>
      <w:r>
        <w:rPr>
          <w:rFonts w:ascii="Times New Roman" w:hAnsi="Times New Roman" w:eastAsiaTheme="majorEastAsia"/>
          <w:b/>
          <w:bCs/>
          <w:szCs w:val="21"/>
        </w:rPr>
        <w:t>5.8供应商服务要求</w:t>
      </w:r>
      <w:bookmarkEnd w:id="16"/>
    </w:p>
    <w:tbl>
      <w:tblPr>
        <w:tblStyle w:val="23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395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序号</w:t>
            </w:r>
          </w:p>
        </w:tc>
        <w:tc>
          <w:tcPr>
            <w:tcW w:w="4395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要求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必须或期望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供应商确认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URS08-1</w:t>
            </w:r>
          </w:p>
        </w:tc>
        <w:tc>
          <w:tcPr>
            <w:tcW w:w="4395" w:type="dxa"/>
            <w:vAlign w:val="center"/>
          </w:tcPr>
          <w:p>
            <w:pPr>
              <w:pStyle w:val="33"/>
              <w:jc w:val="both"/>
              <w:rPr>
                <w:rFonts w:asci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cs="Times New Roman" w:eastAsiaTheme="majorEastAsia"/>
                <w:sz w:val="21"/>
                <w:szCs w:val="21"/>
              </w:rPr>
              <w:t>供应商负责设备的调试。</w:t>
            </w:r>
          </w:p>
        </w:tc>
        <w:tc>
          <w:tcPr>
            <w:tcW w:w="1417" w:type="dxa"/>
            <w:vAlign w:val="center"/>
          </w:tcPr>
          <w:p>
            <w:pPr>
              <w:pStyle w:val="33"/>
              <w:jc w:val="center"/>
              <w:rPr>
                <w:rFonts w:asci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cs="Times New Roman" w:eastAsiaTheme="majorEastAsia"/>
                <w:sz w:val="21"/>
                <w:szCs w:val="21"/>
              </w:rPr>
              <w:t>必需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URS08-2</w:t>
            </w:r>
          </w:p>
        </w:tc>
        <w:tc>
          <w:tcPr>
            <w:tcW w:w="4395" w:type="dxa"/>
            <w:vAlign w:val="center"/>
          </w:tcPr>
          <w:p>
            <w:pPr>
              <w:pStyle w:val="33"/>
              <w:jc w:val="both"/>
              <w:rPr>
                <w:rFonts w:asci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cs="Times New Roman" w:eastAsiaTheme="majorEastAsia"/>
                <w:sz w:val="21"/>
                <w:szCs w:val="21"/>
              </w:rPr>
              <w:t>供应商负责对购买方的维修人员及操作人员进行设备的各项培训。</w:t>
            </w:r>
          </w:p>
        </w:tc>
        <w:tc>
          <w:tcPr>
            <w:tcW w:w="1417" w:type="dxa"/>
            <w:vAlign w:val="center"/>
          </w:tcPr>
          <w:p>
            <w:pPr>
              <w:pStyle w:val="33"/>
              <w:jc w:val="center"/>
              <w:rPr>
                <w:rFonts w:asci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cs="Times New Roman" w:eastAsiaTheme="majorEastAsia"/>
                <w:sz w:val="21"/>
                <w:szCs w:val="21"/>
              </w:rPr>
              <w:t>必需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URS08-3</w:t>
            </w:r>
          </w:p>
        </w:tc>
        <w:tc>
          <w:tcPr>
            <w:tcW w:w="4395" w:type="dxa"/>
            <w:vAlign w:val="center"/>
          </w:tcPr>
          <w:p>
            <w:pPr>
              <w:pStyle w:val="33"/>
              <w:jc w:val="both"/>
              <w:rPr>
                <w:rFonts w:asci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cs="Times New Roman" w:eastAsiaTheme="majorEastAsia"/>
                <w:sz w:val="21"/>
                <w:szCs w:val="21"/>
              </w:rPr>
              <w:t>设备自验收合格后一年内为质量保证期，在保证期内，免费维修非人为因素造成的损坏和配件，保证期后应该提供良好的售后服务。</w:t>
            </w:r>
          </w:p>
        </w:tc>
        <w:tc>
          <w:tcPr>
            <w:tcW w:w="1417" w:type="dxa"/>
            <w:vAlign w:val="center"/>
          </w:tcPr>
          <w:p>
            <w:pPr>
              <w:pStyle w:val="33"/>
              <w:jc w:val="center"/>
              <w:rPr>
                <w:rFonts w:asci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cs="Times New Roman" w:eastAsiaTheme="majorEastAsia"/>
                <w:sz w:val="21"/>
                <w:szCs w:val="21"/>
              </w:rPr>
              <w:t>必需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</w:tr>
    </w:tbl>
    <w:p>
      <w:pPr>
        <w:spacing w:before="156" w:beforeLines="50" w:line="360" w:lineRule="auto"/>
        <w:rPr>
          <w:rFonts w:ascii="Times New Roman" w:hAnsi="Times New Roman" w:cs="Times New Roman" w:eastAsiaTheme="majorEastAsia"/>
          <w:b/>
          <w:bCs/>
          <w:szCs w:val="21"/>
        </w:rPr>
      </w:pPr>
      <w:r>
        <w:rPr>
          <w:rFonts w:ascii="Times New Roman" w:hAnsi="Times New Roman" w:cs="Times New Roman" w:eastAsiaTheme="majorEastAsia"/>
          <w:b/>
          <w:bCs/>
          <w:szCs w:val="21"/>
        </w:rPr>
        <w:t>5.9配置要求</w:t>
      </w:r>
    </w:p>
    <w:tbl>
      <w:tblPr>
        <w:tblStyle w:val="23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395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序号</w:t>
            </w:r>
          </w:p>
        </w:tc>
        <w:tc>
          <w:tcPr>
            <w:tcW w:w="4395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要求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必须或期望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供应商确认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URS09-1</w:t>
            </w:r>
          </w:p>
        </w:tc>
        <w:tc>
          <w:tcPr>
            <w:tcW w:w="4395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主机</w:t>
            </w:r>
            <w:r>
              <w:rPr>
                <w:rFonts w:hint="eastAsia" w:ascii="Times New Roman" w:hAnsi="Times New Roman" w:cs="Times New Roman" w:eastAsiaTheme="majorEastAsia"/>
                <w:szCs w:val="21"/>
              </w:rPr>
              <w:t>3</w:t>
            </w:r>
            <w:r>
              <w:rPr>
                <w:rFonts w:ascii="Times New Roman" w:hAnsi="Times New Roman" w:cs="Times New Roman" w:eastAsiaTheme="majorEastAsia"/>
                <w:szCs w:val="21"/>
              </w:rPr>
              <w:t>台</w:t>
            </w:r>
          </w:p>
        </w:tc>
        <w:tc>
          <w:tcPr>
            <w:tcW w:w="1417" w:type="dxa"/>
            <w:vAlign w:val="center"/>
          </w:tcPr>
          <w:p>
            <w:pPr>
              <w:pStyle w:val="33"/>
              <w:jc w:val="center"/>
              <w:rPr>
                <w:rFonts w:asci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cs="Times New Roman" w:eastAsiaTheme="majorEastAsia"/>
                <w:sz w:val="21"/>
                <w:szCs w:val="21"/>
              </w:rPr>
              <w:t>必需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URS09-3</w:t>
            </w:r>
          </w:p>
        </w:tc>
        <w:tc>
          <w:tcPr>
            <w:tcW w:w="4395" w:type="dxa"/>
            <w:vAlign w:val="center"/>
          </w:tcPr>
          <w:p>
            <w:pPr>
              <w:pStyle w:val="33"/>
              <w:rPr>
                <w:rFonts w:asci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cs="Times New Roman" w:eastAsiaTheme="majorEastAsia"/>
                <w:sz w:val="21"/>
                <w:szCs w:val="21"/>
              </w:rPr>
              <w:t>需提供复合法规要求的3Q认证及文件</w:t>
            </w:r>
          </w:p>
        </w:tc>
        <w:tc>
          <w:tcPr>
            <w:tcW w:w="1417" w:type="dxa"/>
            <w:vAlign w:val="center"/>
          </w:tcPr>
          <w:p>
            <w:pPr>
              <w:pStyle w:val="33"/>
              <w:jc w:val="center"/>
              <w:rPr>
                <w:rFonts w:asci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cs="Times New Roman" w:eastAsiaTheme="majorEastAsia"/>
                <w:sz w:val="21"/>
                <w:szCs w:val="21"/>
              </w:rPr>
              <w:t>必需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</w:tr>
    </w:tbl>
    <w:p>
      <w:pPr>
        <w:pStyle w:val="2"/>
        <w:rPr>
          <w:rFonts w:ascii="Times New Roman" w:cs="Times New Roman"/>
        </w:rPr>
      </w:pPr>
      <w:bookmarkStart w:id="17" w:name="_Toc29023_WPSOffice_Level2"/>
      <w:bookmarkStart w:id="18" w:name="_Toc81309235"/>
      <w:r>
        <w:rPr>
          <w:rFonts w:hint="eastAsia" w:ascii="Times New Roman" w:cs="Times New Roman"/>
        </w:rPr>
        <w:t xml:space="preserve">六 </w:t>
      </w:r>
      <w:r>
        <w:rPr>
          <w:rFonts w:ascii="Times New Roman" w:cs="Times New Roman"/>
        </w:rPr>
        <w:t>供货要求</w:t>
      </w:r>
      <w:bookmarkEnd w:id="17"/>
      <w:bookmarkEnd w:id="18"/>
    </w:p>
    <w:p>
      <w:pPr>
        <w:widowControl/>
        <w:ind w:left="402"/>
        <w:jc w:val="left"/>
        <w:rPr>
          <w:rFonts w:ascii="Times New Roman" w:hAnsi="Times New Roman" w:cs="Times New Roman" w:eastAsiaTheme="majorEastAsia"/>
          <w:bCs/>
          <w:szCs w:val="21"/>
        </w:rPr>
      </w:pPr>
      <w:bookmarkStart w:id="19" w:name="_Toc2870_WPSOffice_Level1"/>
      <w:bookmarkStart w:id="20" w:name="_Toc5020_WPSOffice_Level1"/>
      <w:bookmarkStart w:id="21" w:name="_Toc22456_WPSOffice_Level1"/>
      <w:r>
        <w:rPr>
          <w:rFonts w:ascii="Times New Roman" w:hAnsi="Times New Roman" w:cs="Times New Roman" w:eastAsiaTheme="majorEastAsia"/>
          <w:bCs/>
          <w:szCs w:val="21"/>
        </w:rPr>
        <w:t>采购数量：3台</w:t>
      </w:r>
      <w:bookmarkEnd w:id="19"/>
      <w:bookmarkEnd w:id="20"/>
      <w:bookmarkEnd w:id="21"/>
    </w:p>
    <w:p>
      <w:pPr>
        <w:widowControl/>
        <w:ind w:left="402"/>
        <w:jc w:val="left"/>
        <w:rPr>
          <w:rFonts w:ascii="Times New Roman" w:hAnsi="Times New Roman" w:cs="Times New Roman" w:eastAsiaTheme="majorEastAsia"/>
          <w:bCs/>
          <w:szCs w:val="21"/>
        </w:rPr>
      </w:pPr>
      <w:bookmarkStart w:id="22" w:name="_Toc24225_WPSOffice_Level1"/>
      <w:bookmarkStart w:id="23" w:name="_Toc15784_WPSOffice_Level1"/>
      <w:bookmarkStart w:id="24" w:name="_Toc4416_WPSOffice_Level1"/>
      <w:r>
        <w:rPr>
          <w:rFonts w:ascii="Times New Roman" w:hAnsi="Times New Roman" w:cs="Times New Roman" w:eastAsiaTheme="majorEastAsia"/>
          <w:bCs/>
          <w:szCs w:val="21"/>
        </w:rPr>
        <w:t>交付地点：上海市采购方指定场地。</w:t>
      </w:r>
      <w:bookmarkEnd w:id="22"/>
      <w:bookmarkEnd w:id="23"/>
      <w:bookmarkEnd w:id="24"/>
    </w:p>
    <w:p>
      <w:pPr>
        <w:widowControl/>
        <w:ind w:left="402"/>
        <w:jc w:val="left"/>
        <w:rPr>
          <w:rFonts w:ascii="Times New Roman" w:hAnsi="Times New Roman" w:cs="Times New Roman" w:eastAsiaTheme="majorEastAsia"/>
          <w:bCs/>
          <w:szCs w:val="21"/>
        </w:rPr>
      </w:pPr>
      <w:bookmarkStart w:id="25" w:name="_Toc2356_WPSOffice_Level1"/>
      <w:bookmarkStart w:id="26" w:name="_Toc14344_WPSOffice_Level1"/>
      <w:bookmarkStart w:id="27" w:name="_Toc12358_WPSOffice_Level1"/>
      <w:r>
        <w:rPr>
          <w:rFonts w:ascii="Times New Roman" w:hAnsi="Times New Roman" w:cs="Times New Roman" w:eastAsiaTheme="majorEastAsia"/>
          <w:bCs/>
          <w:szCs w:val="21"/>
        </w:rPr>
        <w:t>交货时间：合同签订后</w:t>
      </w:r>
      <w:r>
        <w:rPr>
          <w:rFonts w:hint="eastAsia" w:ascii="Times New Roman" w:hAnsi="Times New Roman" w:cs="Times New Roman" w:eastAsiaTheme="majorEastAsia"/>
          <w:bCs/>
          <w:szCs w:val="21"/>
        </w:rPr>
        <w:t>1</w:t>
      </w:r>
      <w:r>
        <w:rPr>
          <w:rFonts w:ascii="Times New Roman" w:hAnsi="Times New Roman" w:cs="Times New Roman" w:eastAsiaTheme="majorEastAsia"/>
          <w:bCs/>
          <w:szCs w:val="21"/>
        </w:rPr>
        <w:t>个月</w:t>
      </w:r>
      <w:bookmarkEnd w:id="25"/>
      <w:bookmarkEnd w:id="26"/>
      <w:bookmarkEnd w:id="27"/>
      <w:r>
        <w:rPr>
          <w:rFonts w:ascii="Times New Roman" w:hAnsi="Times New Roman" w:cs="Times New Roman" w:eastAsiaTheme="majorEastAsia"/>
          <w:bCs/>
          <w:szCs w:val="21"/>
        </w:rPr>
        <w:t>。</w:t>
      </w:r>
    </w:p>
    <w:tbl>
      <w:tblPr>
        <w:tblStyle w:val="23"/>
        <w:tblW w:w="0" w:type="auto"/>
        <w:tblInd w:w="-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6841"/>
        <w:gridCol w:w="119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187" w:type="dxa"/>
            <w:shd w:val="clear" w:color="auto" w:fill="C0C0C0"/>
            <w:vAlign w:val="center"/>
          </w:tcPr>
          <w:p>
            <w:pPr>
              <w:pStyle w:val="69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 w:line="360" w:lineRule="auto"/>
              <w:jc w:val="center"/>
              <w:rPr>
                <w:rFonts w:ascii="宋体" w:hAnsi="宋体"/>
                <w:b w:val="0"/>
                <w:bCs/>
                <w:cap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宋体" w:hAnsi="宋体"/>
                <w:b w:val="0"/>
                <w:bCs/>
                <w:caps w:val="0"/>
                <w:kern w:val="2"/>
                <w:sz w:val="21"/>
                <w:szCs w:val="21"/>
                <w:lang w:val="en-US" w:eastAsia="zh-CN"/>
              </w:rPr>
              <w:t>需求编号</w:t>
            </w:r>
          </w:p>
        </w:tc>
        <w:tc>
          <w:tcPr>
            <w:tcW w:w="6841" w:type="dxa"/>
            <w:shd w:val="clear" w:color="auto" w:fill="C0C0C0"/>
            <w:vAlign w:val="center"/>
          </w:tcPr>
          <w:p>
            <w:pPr>
              <w:pStyle w:val="69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 w:line="360" w:lineRule="auto"/>
              <w:jc w:val="center"/>
              <w:rPr>
                <w:rFonts w:ascii="宋体" w:hAnsi="宋体"/>
                <w:b w:val="0"/>
                <w:bCs/>
                <w:cap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宋体" w:hAnsi="宋体"/>
                <w:b w:val="0"/>
                <w:bCs/>
                <w:caps w:val="0"/>
                <w:kern w:val="2"/>
                <w:sz w:val="21"/>
                <w:szCs w:val="21"/>
                <w:lang w:val="en-US" w:eastAsia="zh-CN"/>
              </w:rPr>
              <w:t>需求</w:t>
            </w:r>
          </w:p>
        </w:tc>
        <w:tc>
          <w:tcPr>
            <w:tcW w:w="1197" w:type="dxa"/>
            <w:shd w:val="clear" w:color="auto" w:fill="C0C0C0"/>
            <w:vAlign w:val="center"/>
          </w:tcPr>
          <w:p>
            <w:pPr>
              <w:pStyle w:val="69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 w:line="360" w:lineRule="auto"/>
              <w:ind w:left="-108" w:right="-98"/>
              <w:jc w:val="center"/>
              <w:rPr>
                <w:rFonts w:ascii="宋体" w:hAnsi="宋体"/>
                <w:b w:val="0"/>
                <w:bCs/>
                <w:cap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宋体" w:hAnsi="宋体"/>
                <w:b w:val="0"/>
                <w:bCs/>
                <w:caps w:val="0"/>
                <w:kern w:val="2"/>
                <w:sz w:val="21"/>
                <w:szCs w:val="21"/>
                <w:lang w:val="en-US" w:eastAsia="zh-CN"/>
              </w:rPr>
              <w:t>必需/期望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1187" w:type="dxa"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宋体" w:hAnsi="宋体"/>
                <w:b w:val="0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6841" w:type="dxa"/>
            <w:vAlign w:val="center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bidi="ar"/>
              </w:rPr>
              <w:t>合同签订后，支付30%合同款。设备到货后安装、调试、验收，正常运行3个批次以上或验收合格14天内，在收到供应商5%的质量保证金及款项发票后，支付剩余70%合同款。质保期满14天内，无息归还质保金。</w:t>
            </w: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sz w:val="21"/>
                <w:szCs w:val="21"/>
              </w:rPr>
            </w:pPr>
            <w:r>
              <w:rPr>
                <w:rFonts w:ascii="宋体" w:hAnsi="宋体"/>
                <w:b w:val="0"/>
                <w:sz w:val="21"/>
                <w:szCs w:val="21"/>
              </w:rPr>
              <w:t>必需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1187" w:type="dxa"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宋体" w:hAnsi="宋体"/>
                <w:b w:val="0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6841" w:type="dxa"/>
            <w:vAlign w:val="center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bidi="ar"/>
              </w:rPr>
              <w:t>设备质保期：1年</w:t>
            </w: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sz w:val="21"/>
                <w:szCs w:val="21"/>
              </w:rPr>
            </w:pPr>
            <w:r>
              <w:rPr>
                <w:rFonts w:ascii="宋体" w:hAnsi="宋体"/>
                <w:b w:val="0"/>
                <w:sz w:val="21"/>
                <w:szCs w:val="21"/>
              </w:rPr>
              <w:t>必需</w:t>
            </w:r>
          </w:p>
        </w:tc>
      </w:tr>
    </w:tbl>
    <w:p>
      <w:pPr>
        <w:widowControl/>
        <w:ind w:left="402"/>
        <w:jc w:val="left"/>
        <w:rPr>
          <w:rFonts w:ascii="Times New Roman" w:hAnsi="Times New Roman" w:cs="Times New Roman" w:eastAsiaTheme="majorEastAsia"/>
          <w:bCs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972229"/>
    </w:sdtPr>
    <w:sdtEndPr>
      <w:rPr>
        <w:rFonts w:ascii="Times New Roman" w:hAnsi="Times New Roman" w:cs="Times New Roman"/>
        <w:sz w:val="21"/>
        <w:szCs w:val="21"/>
      </w:rPr>
    </w:sdtEndPr>
    <w:sdtContent>
      <w:sdt>
        <w:sdtPr>
          <w:id w:val="171357217"/>
        </w:sdtPr>
        <w:sdtEndPr>
          <w:rPr>
            <w:rFonts w:ascii="Times New Roman" w:hAnsi="Times New Roman" w:cs="Times New Roman"/>
            <w:sz w:val="21"/>
            <w:szCs w:val="21"/>
          </w:rPr>
        </w:sdtEndPr>
        <w:sdtContent>
          <w:p>
            <w:pPr>
              <w:pStyle w:val="16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cs="Times New Roman"/>
                <w:sz w:val="21"/>
                <w:szCs w:val="21"/>
                <w:lang w:val="zh-CN"/>
              </w:rPr>
              <w:t>第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 w:cs="Times New Roman"/>
                <w:sz w:val="21"/>
                <w:szCs w:val="21"/>
              </w:rPr>
              <w:instrText xml:space="preserve">PAGE</w:instrText>
            </w:r>
            <w:r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  <w:r>
              <w:rPr>
                <w:rFonts w:ascii="Times New Roman" w:cs="Times New Roman"/>
                <w:sz w:val="21"/>
                <w:szCs w:val="21"/>
              </w:rPr>
              <w:t>页</w:t>
            </w:r>
            <w:r>
              <w:rPr>
                <w:rFonts w:hint="eastAsia" w:asci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cs="Times New Roman"/>
                <w:sz w:val="21"/>
                <w:szCs w:val="21"/>
              </w:rPr>
              <w:t>共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 w:cs="Times New Roman"/>
                <w:sz w:val="21"/>
                <w:szCs w:val="21"/>
              </w:rPr>
              <w:instrText xml:space="preserve">NUMPAGES</w:instrText>
            </w:r>
            <w:r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  <w:r>
              <w:rPr>
                <w:rFonts w:ascii="Times New Roman" w:cs="Times New Roman"/>
                <w:sz w:val="21"/>
                <w:szCs w:val="21"/>
              </w:rPr>
              <w:t>页</w:t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3"/>
      <w:tblW w:w="0" w:type="auto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908"/>
      <w:gridCol w:w="1083"/>
      <w:gridCol w:w="5894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613" w:hRule="atLeast"/>
      </w:trPr>
      <w:tc>
        <w:tcPr>
          <w:tcW w:w="1908" w:type="dxa"/>
          <w:vMerge w:val="restart"/>
          <w:shd w:val="clear" w:color="auto" w:fill="auto"/>
          <w:vAlign w:val="center"/>
        </w:tcPr>
        <w:p>
          <w:pPr>
            <w:jc w:val="center"/>
            <w:rPr>
              <w:sz w:val="28"/>
              <w:szCs w:val="28"/>
              <w:lang w:val="de-DE"/>
            </w:rPr>
          </w:pPr>
        </w:p>
      </w:tc>
      <w:tc>
        <w:tcPr>
          <w:tcW w:w="6977" w:type="dxa"/>
          <w:gridSpan w:val="2"/>
          <w:shd w:val="clear" w:color="auto" w:fill="auto"/>
          <w:vAlign w:val="center"/>
        </w:tcPr>
        <w:p>
          <w:pPr>
            <w:ind w:left="-2" w:leftChars="-51" w:hanging="105" w:hangingChars="35"/>
            <w:jc w:val="center"/>
            <w:rPr>
              <w:rFonts w:ascii="Times New Roman" w:hAnsi="Times New Roman" w:cs="Times New Roman"/>
              <w:bCs/>
              <w:sz w:val="30"/>
              <w:szCs w:val="30"/>
            </w:rPr>
          </w:pPr>
          <w:r>
            <w:rPr>
              <w:rFonts w:ascii="Times New Roman" w:hAnsi="Times New Roman" w:cs="Times New Roman"/>
              <w:bCs/>
              <w:sz w:val="30"/>
              <w:szCs w:val="30"/>
            </w:rPr>
            <w:t>User Requirement Specifications</w:t>
          </w:r>
        </w:p>
        <w:p>
          <w:pPr>
            <w:ind w:left="-2" w:leftChars="-51" w:hanging="105" w:hangingChars="35"/>
            <w:jc w:val="center"/>
            <w:rPr>
              <w:rFonts w:ascii="Times New Roman" w:hAnsi="Times New Roman" w:cs="Times New Roman"/>
              <w:bCs/>
              <w:sz w:val="30"/>
              <w:szCs w:val="30"/>
            </w:rPr>
          </w:pPr>
          <w:r>
            <w:rPr>
              <w:rFonts w:ascii="Times New Roman" w:hAnsi="Times New Roman" w:cs="Times New Roman"/>
              <w:bCs/>
              <w:sz w:val="30"/>
              <w:szCs w:val="30"/>
            </w:rPr>
            <w:t>用户技术要求书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98" w:hRule="atLeast"/>
      </w:trPr>
      <w:tc>
        <w:tcPr>
          <w:tcW w:w="1908" w:type="dxa"/>
          <w:vMerge w:val="continue"/>
          <w:shd w:val="clear" w:color="auto" w:fill="auto"/>
        </w:tcPr>
        <w:p/>
      </w:tc>
      <w:tc>
        <w:tcPr>
          <w:tcW w:w="1083" w:type="dxa"/>
          <w:shd w:val="clear" w:color="auto" w:fill="auto"/>
        </w:tcPr>
        <w:p>
          <w:pPr>
            <w:jc w:val="center"/>
            <w:rPr>
              <w:rFonts w:ascii="Times New Roman" w:hAnsi="Times New Roman" w:cs="Times New Roman"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Cs/>
              <w:sz w:val="24"/>
              <w:szCs w:val="24"/>
            </w:rPr>
            <w:t>Subject主題</w:t>
          </w:r>
        </w:p>
      </w:tc>
      <w:tc>
        <w:tcPr>
          <w:tcW w:w="5894" w:type="dxa"/>
          <w:shd w:val="clear" w:color="auto" w:fill="auto"/>
          <w:vAlign w:val="center"/>
        </w:tcPr>
        <w:p>
          <w:pPr>
            <w:widowControl/>
            <w:spacing w:line="500" w:lineRule="exact"/>
            <w:jc w:val="center"/>
            <w:rPr>
              <w:rFonts w:ascii="Times New Roman" w:hAnsi="Times New Roman" w:cs="Times New Roman"/>
              <w:bCs/>
              <w:sz w:val="24"/>
              <w:szCs w:val="24"/>
            </w:rPr>
          </w:pPr>
          <w:r>
            <w:rPr>
              <w:rFonts w:hint="eastAsia" w:ascii="Times New Roman" w:hAnsi="Times New Roman" w:cs="Times New Roman"/>
              <w:bCs/>
              <w:sz w:val="24"/>
              <w:szCs w:val="24"/>
            </w:rPr>
            <w:t>恒温恒湿箱用户需求标准说明</w:t>
          </w:r>
        </w:p>
      </w:tc>
    </w:tr>
  </w:tbl>
  <w:p>
    <w:pPr>
      <w:jc w:val="right"/>
      <w:rPr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51CC94"/>
    <w:multiLevelType w:val="multilevel"/>
    <w:tmpl w:val="CF51CC94"/>
    <w:lvl w:ilvl="0" w:tentative="0">
      <w:start w:val="1"/>
      <w:numFmt w:val="decimal"/>
      <w:lvlText w:val="URS-%1"/>
      <w:lvlJc w:val="left"/>
      <w:pPr>
        <w:ind w:left="420" w:hanging="420"/>
      </w:pPr>
      <w:rPr>
        <w:rFonts w:hint="default" w:ascii="Times New Roman" w:hAnsi="Times New Roman" w:eastAsia="宋体" w:cs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58F"/>
    <w:rsid w:val="00006A71"/>
    <w:rsid w:val="00036ECE"/>
    <w:rsid w:val="00040041"/>
    <w:rsid w:val="00041942"/>
    <w:rsid w:val="00045F4D"/>
    <w:rsid w:val="0005522C"/>
    <w:rsid w:val="00055F69"/>
    <w:rsid w:val="0006634A"/>
    <w:rsid w:val="0008782B"/>
    <w:rsid w:val="000A560B"/>
    <w:rsid w:val="000A6ADF"/>
    <w:rsid w:val="000B0812"/>
    <w:rsid w:val="000B09AA"/>
    <w:rsid w:val="000B0EAC"/>
    <w:rsid w:val="000B4964"/>
    <w:rsid w:val="000B6B1A"/>
    <w:rsid w:val="000C3138"/>
    <w:rsid w:val="000C58B1"/>
    <w:rsid w:val="000E3BFD"/>
    <w:rsid w:val="000F4C5E"/>
    <w:rsid w:val="00100266"/>
    <w:rsid w:val="001006DA"/>
    <w:rsid w:val="001115B0"/>
    <w:rsid w:val="00113A9A"/>
    <w:rsid w:val="00113AC6"/>
    <w:rsid w:val="0013119B"/>
    <w:rsid w:val="00135002"/>
    <w:rsid w:val="00157435"/>
    <w:rsid w:val="001577B4"/>
    <w:rsid w:val="00167606"/>
    <w:rsid w:val="001A3C24"/>
    <w:rsid w:val="001A538B"/>
    <w:rsid w:val="001A7C2C"/>
    <w:rsid w:val="001D7A41"/>
    <w:rsid w:val="001E18F7"/>
    <w:rsid w:val="001E6BAA"/>
    <w:rsid w:val="001F0256"/>
    <w:rsid w:val="001F1C45"/>
    <w:rsid w:val="00212472"/>
    <w:rsid w:val="00216D21"/>
    <w:rsid w:val="0022024B"/>
    <w:rsid w:val="00225236"/>
    <w:rsid w:val="00232B2C"/>
    <w:rsid w:val="0024574B"/>
    <w:rsid w:val="0024580E"/>
    <w:rsid w:val="0027447B"/>
    <w:rsid w:val="0028476B"/>
    <w:rsid w:val="002A6A02"/>
    <w:rsid w:val="002C2874"/>
    <w:rsid w:val="002C42E8"/>
    <w:rsid w:val="002C665C"/>
    <w:rsid w:val="002D4A29"/>
    <w:rsid w:val="002E35A6"/>
    <w:rsid w:val="002F76DB"/>
    <w:rsid w:val="003113A1"/>
    <w:rsid w:val="00311DF7"/>
    <w:rsid w:val="003179AD"/>
    <w:rsid w:val="00324313"/>
    <w:rsid w:val="00341579"/>
    <w:rsid w:val="00375A07"/>
    <w:rsid w:val="00386073"/>
    <w:rsid w:val="00395032"/>
    <w:rsid w:val="00395EE9"/>
    <w:rsid w:val="003A7F29"/>
    <w:rsid w:val="003B7999"/>
    <w:rsid w:val="003C5622"/>
    <w:rsid w:val="003D3B5E"/>
    <w:rsid w:val="003D7C0C"/>
    <w:rsid w:val="00404CEF"/>
    <w:rsid w:val="00407685"/>
    <w:rsid w:val="0041263C"/>
    <w:rsid w:val="00412AD7"/>
    <w:rsid w:val="00415808"/>
    <w:rsid w:val="00430B2D"/>
    <w:rsid w:val="00433AE6"/>
    <w:rsid w:val="00434FCF"/>
    <w:rsid w:val="00437643"/>
    <w:rsid w:val="00441B57"/>
    <w:rsid w:val="004512E4"/>
    <w:rsid w:val="004605DB"/>
    <w:rsid w:val="00474C56"/>
    <w:rsid w:val="00477BA9"/>
    <w:rsid w:val="00493C2C"/>
    <w:rsid w:val="0049498D"/>
    <w:rsid w:val="004B5089"/>
    <w:rsid w:val="004E17AC"/>
    <w:rsid w:val="004E7D3B"/>
    <w:rsid w:val="004F5EC8"/>
    <w:rsid w:val="004F75F3"/>
    <w:rsid w:val="00514035"/>
    <w:rsid w:val="005411BA"/>
    <w:rsid w:val="00547120"/>
    <w:rsid w:val="00554196"/>
    <w:rsid w:val="0055598D"/>
    <w:rsid w:val="00563B88"/>
    <w:rsid w:val="00563EF4"/>
    <w:rsid w:val="005665C2"/>
    <w:rsid w:val="00577BE8"/>
    <w:rsid w:val="00591029"/>
    <w:rsid w:val="005A2475"/>
    <w:rsid w:val="005A67D6"/>
    <w:rsid w:val="005B0974"/>
    <w:rsid w:val="005B315E"/>
    <w:rsid w:val="005B6965"/>
    <w:rsid w:val="005D547B"/>
    <w:rsid w:val="005D5DB7"/>
    <w:rsid w:val="005E2E1F"/>
    <w:rsid w:val="005F5276"/>
    <w:rsid w:val="00617DFD"/>
    <w:rsid w:val="00622982"/>
    <w:rsid w:val="0064329D"/>
    <w:rsid w:val="00644D30"/>
    <w:rsid w:val="00646CFA"/>
    <w:rsid w:val="006551BC"/>
    <w:rsid w:val="006757B1"/>
    <w:rsid w:val="0068490D"/>
    <w:rsid w:val="006C7C9B"/>
    <w:rsid w:val="006E6B1D"/>
    <w:rsid w:val="006F72C2"/>
    <w:rsid w:val="00755C5D"/>
    <w:rsid w:val="00781324"/>
    <w:rsid w:val="00793609"/>
    <w:rsid w:val="0079562B"/>
    <w:rsid w:val="007B2FC2"/>
    <w:rsid w:val="007C158F"/>
    <w:rsid w:val="007D58A5"/>
    <w:rsid w:val="007E09CF"/>
    <w:rsid w:val="007E4C27"/>
    <w:rsid w:val="007F1E21"/>
    <w:rsid w:val="007F2100"/>
    <w:rsid w:val="008023A3"/>
    <w:rsid w:val="008061F6"/>
    <w:rsid w:val="00827EE5"/>
    <w:rsid w:val="00831B23"/>
    <w:rsid w:val="008435F7"/>
    <w:rsid w:val="0084391D"/>
    <w:rsid w:val="00847F75"/>
    <w:rsid w:val="00855486"/>
    <w:rsid w:val="00861A01"/>
    <w:rsid w:val="008721F7"/>
    <w:rsid w:val="008821C2"/>
    <w:rsid w:val="00882946"/>
    <w:rsid w:val="008868D8"/>
    <w:rsid w:val="00886920"/>
    <w:rsid w:val="008A3E7F"/>
    <w:rsid w:val="008B0E31"/>
    <w:rsid w:val="008B3667"/>
    <w:rsid w:val="008D09C0"/>
    <w:rsid w:val="008D182B"/>
    <w:rsid w:val="008E0B86"/>
    <w:rsid w:val="009124D2"/>
    <w:rsid w:val="00912ACB"/>
    <w:rsid w:val="009219B9"/>
    <w:rsid w:val="00934388"/>
    <w:rsid w:val="00937C0F"/>
    <w:rsid w:val="00950DE8"/>
    <w:rsid w:val="009607CC"/>
    <w:rsid w:val="00980EA7"/>
    <w:rsid w:val="009837A9"/>
    <w:rsid w:val="009B33CA"/>
    <w:rsid w:val="009E0064"/>
    <w:rsid w:val="009E4059"/>
    <w:rsid w:val="009F3D06"/>
    <w:rsid w:val="009F4026"/>
    <w:rsid w:val="009F425B"/>
    <w:rsid w:val="009F7743"/>
    <w:rsid w:val="00A032DB"/>
    <w:rsid w:val="00A05B6D"/>
    <w:rsid w:val="00A13609"/>
    <w:rsid w:val="00A16B31"/>
    <w:rsid w:val="00A27040"/>
    <w:rsid w:val="00A54DD2"/>
    <w:rsid w:val="00A60980"/>
    <w:rsid w:val="00A6740E"/>
    <w:rsid w:val="00A67C43"/>
    <w:rsid w:val="00A83885"/>
    <w:rsid w:val="00AA0536"/>
    <w:rsid w:val="00AA2346"/>
    <w:rsid w:val="00AA5A17"/>
    <w:rsid w:val="00AC1E18"/>
    <w:rsid w:val="00AF726F"/>
    <w:rsid w:val="00B03E49"/>
    <w:rsid w:val="00B06FC1"/>
    <w:rsid w:val="00B1106C"/>
    <w:rsid w:val="00B120FA"/>
    <w:rsid w:val="00B15D61"/>
    <w:rsid w:val="00B176B6"/>
    <w:rsid w:val="00B221D5"/>
    <w:rsid w:val="00B267EB"/>
    <w:rsid w:val="00B34CA2"/>
    <w:rsid w:val="00B353C3"/>
    <w:rsid w:val="00B512B9"/>
    <w:rsid w:val="00B60972"/>
    <w:rsid w:val="00B83036"/>
    <w:rsid w:val="00B873FA"/>
    <w:rsid w:val="00B9781D"/>
    <w:rsid w:val="00BB3355"/>
    <w:rsid w:val="00BB74D2"/>
    <w:rsid w:val="00BC4E86"/>
    <w:rsid w:val="00BC5939"/>
    <w:rsid w:val="00BF4613"/>
    <w:rsid w:val="00C0261D"/>
    <w:rsid w:val="00C03111"/>
    <w:rsid w:val="00C10A15"/>
    <w:rsid w:val="00C146D2"/>
    <w:rsid w:val="00C22BEB"/>
    <w:rsid w:val="00C23E4E"/>
    <w:rsid w:val="00C352A8"/>
    <w:rsid w:val="00C41175"/>
    <w:rsid w:val="00C41EA5"/>
    <w:rsid w:val="00C63F98"/>
    <w:rsid w:val="00C66724"/>
    <w:rsid w:val="00C7223A"/>
    <w:rsid w:val="00C9349D"/>
    <w:rsid w:val="00CA2A58"/>
    <w:rsid w:val="00CB060A"/>
    <w:rsid w:val="00CC0311"/>
    <w:rsid w:val="00CC6301"/>
    <w:rsid w:val="00CC6A34"/>
    <w:rsid w:val="00CC709F"/>
    <w:rsid w:val="00CC7D98"/>
    <w:rsid w:val="00CE117A"/>
    <w:rsid w:val="00D01432"/>
    <w:rsid w:val="00D124D2"/>
    <w:rsid w:val="00D24850"/>
    <w:rsid w:val="00D27EFB"/>
    <w:rsid w:val="00D358F3"/>
    <w:rsid w:val="00D44866"/>
    <w:rsid w:val="00D448C7"/>
    <w:rsid w:val="00D44E17"/>
    <w:rsid w:val="00D51209"/>
    <w:rsid w:val="00D57B2B"/>
    <w:rsid w:val="00D64EEF"/>
    <w:rsid w:val="00D657B4"/>
    <w:rsid w:val="00D74A3C"/>
    <w:rsid w:val="00D76324"/>
    <w:rsid w:val="00D77841"/>
    <w:rsid w:val="00D84502"/>
    <w:rsid w:val="00D90BE8"/>
    <w:rsid w:val="00DB6389"/>
    <w:rsid w:val="00DB7A38"/>
    <w:rsid w:val="00DD23A7"/>
    <w:rsid w:val="00DD3131"/>
    <w:rsid w:val="00DE4AF7"/>
    <w:rsid w:val="00DE62A4"/>
    <w:rsid w:val="00DF706D"/>
    <w:rsid w:val="00E158B2"/>
    <w:rsid w:val="00E274E6"/>
    <w:rsid w:val="00E2782C"/>
    <w:rsid w:val="00E33BDF"/>
    <w:rsid w:val="00E47A7D"/>
    <w:rsid w:val="00E505DB"/>
    <w:rsid w:val="00E646B4"/>
    <w:rsid w:val="00E76AA9"/>
    <w:rsid w:val="00E8290D"/>
    <w:rsid w:val="00E97D76"/>
    <w:rsid w:val="00EB3983"/>
    <w:rsid w:val="00EB6E23"/>
    <w:rsid w:val="00ED6FC0"/>
    <w:rsid w:val="00EE3E41"/>
    <w:rsid w:val="00EE62F6"/>
    <w:rsid w:val="00F02523"/>
    <w:rsid w:val="00F0392E"/>
    <w:rsid w:val="00F322D5"/>
    <w:rsid w:val="00F416AB"/>
    <w:rsid w:val="00F600FB"/>
    <w:rsid w:val="00F62EAA"/>
    <w:rsid w:val="00F65CF2"/>
    <w:rsid w:val="00F76D69"/>
    <w:rsid w:val="00FA320E"/>
    <w:rsid w:val="00FA69CB"/>
    <w:rsid w:val="00FC4B22"/>
    <w:rsid w:val="00FD11C3"/>
    <w:rsid w:val="00FD5B4D"/>
    <w:rsid w:val="00FE42B6"/>
    <w:rsid w:val="00FE5C8A"/>
    <w:rsid w:val="030C3D04"/>
    <w:rsid w:val="043651E4"/>
    <w:rsid w:val="06BD1849"/>
    <w:rsid w:val="08681C59"/>
    <w:rsid w:val="09A23BE7"/>
    <w:rsid w:val="0BD42B03"/>
    <w:rsid w:val="0BF97C94"/>
    <w:rsid w:val="0D350F37"/>
    <w:rsid w:val="0FE37698"/>
    <w:rsid w:val="10F74F6E"/>
    <w:rsid w:val="130710D8"/>
    <w:rsid w:val="15427403"/>
    <w:rsid w:val="15D177C5"/>
    <w:rsid w:val="1D3C7DB9"/>
    <w:rsid w:val="1E070CD5"/>
    <w:rsid w:val="1E2318F7"/>
    <w:rsid w:val="1E711EAD"/>
    <w:rsid w:val="1FDD6E3D"/>
    <w:rsid w:val="20137DAB"/>
    <w:rsid w:val="22B84EEB"/>
    <w:rsid w:val="2B7E683F"/>
    <w:rsid w:val="2CEF7635"/>
    <w:rsid w:val="2DDA3490"/>
    <w:rsid w:val="2FEE1E1C"/>
    <w:rsid w:val="302508E3"/>
    <w:rsid w:val="387D788B"/>
    <w:rsid w:val="388B04DD"/>
    <w:rsid w:val="391467BD"/>
    <w:rsid w:val="3B135132"/>
    <w:rsid w:val="3DEC2165"/>
    <w:rsid w:val="40B71955"/>
    <w:rsid w:val="41296D80"/>
    <w:rsid w:val="424A4B42"/>
    <w:rsid w:val="44094C5F"/>
    <w:rsid w:val="4A1A3F83"/>
    <w:rsid w:val="4A396903"/>
    <w:rsid w:val="4B275A9D"/>
    <w:rsid w:val="4BE931C8"/>
    <w:rsid w:val="4F554B76"/>
    <w:rsid w:val="52E1780C"/>
    <w:rsid w:val="536A47A0"/>
    <w:rsid w:val="5A493ABE"/>
    <w:rsid w:val="5C2109BB"/>
    <w:rsid w:val="62027AD3"/>
    <w:rsid w:val="6442371F"/>
    <w:rsid w:val="692E41C6"/>
    <w:rsid w:val="6D1C22F2"/>
    <w:rsid w:val="6D3B5762"/>
    <w:rsid w:val="703300EC"/>
    <w:rsid w:val="70AF2C53"/>
    <w:rsid w:val="71832DF3"/>
    <w:rsid w:val="71B33E5D"/>
    <w:rsid w:val="757024B5"/>
    <w:rsid w:val="77065065"/>
    <w:rsid w:val="77ED2F0D"/>
    <w:rsid w:val="7B3B7D3D"/>
    <w:rsid w:val="7E4D04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99" w:semiHidden="0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qFormat="1" w:unhideWhenUsed="0" w:uiPriority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qFormat="1" w:unhideWhenUsed="0" w:uiPriority="99" w:semiHidden="0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9"/>
    <w:pPr>
      <w:keepNext/>
      <w:keepLines/>
      <w:spacing w:line="500" w:lineRule="exact"/>
      <w:jc w:val="left"/>
      <w:outlineLvl w:val="0"/>
    </w:pPr>
    <w:rPr>
      <w:b/>
      <w:bCs/>
      <w:kern w:val="44"/>
      <w:sz w:val="24"/>
      <w:szCs w:val="44"/>
    </w:rPr>
  </w:style>
  <w:style w:type="paragraph" w:styleId="3">
    <w:name w:val="heading 2"/>
    <w:basedOn w:val="1"/>
    <w:next w:val="1"/>
    <w:link w:val="37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38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25">
    <w:name w:val="Default Paragraph Font"/>
    <w:semiHidden/>
    <w:unhideWhenUsed/>
    <w:uiPriority w:val="1"/>
  </w:style>
  <w:style w:type="table" w:default="1" w:styleId="2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link w:val="73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 w:eastAsia="宋体" w:cs="Times New Roman"/>
      <w:kern w:val="0"/>
      <w:sz w:val="34"/>
      <w:szCs w:val="20"/>
    </w:rPr>
  </w:style>
  <w:style w:type="paragraph" w:styleId="6">
    <w:name w:val="annotation text"/>
    <w:basedOn w:val="1"/>
    <w:link w:val="39"/>
    <w:qFormat/>
    <w:uiPriority w:val="99"/>
    <w:pPr>
      <w:jc w:val="left"/>
    </w:pPr>
    <w:rPr>
      <w:szCs w:val="24"/>
    </w:rPr>
  </w:style>
  <w:style w:type="paragraph" w:styleId="7">
    <w:name w:val="Body Text"/>
    <w:basedOn w:val="1"/>
    <w:link w:val="54"/>
    <w:qFormat/>
    <w:uiPriority w:val="0"/>
    <w:pPr>
      <w:spacing w:after="120"/>
    </w:pPr>
    <w:rPr>
      <w:rFonts w:ascii="Times New Roman" w:hAnsi="Times New Roman" w:eastAsia="宋体" w:cs="Times New Roman"/>
      <w:szCs w:val="20"/>
    </w:rPr>
  </w:style>
  <w:style w:type="paragraph" w:styleId="8">
    <w:name w:val="Body Text Indent"/>
    <w:basedOn w:val="1"/>
    <w:link w:val="51"/>
    <w:qFormat/>
    <w:uiPriority w:val="99"/>
    <w:pPr>
      <w:ind w:firstLine="642" w:firstLineChars="200"/>
    </w:pPr>
    <w:rPr>
      <w:rFonts w:ascii="隶书" w:eastAsia="隶书"/>
      <w:b/>
      <w:bCs/>
      <w:spacing w:val="20"/>
      <w:sz w:val="28"/>
      <w:szCs w:val="24"/>
    </w:rPr>
  </w:style>
  <w:style w:type="paragraph" w:styleId="9">
    <w:name w:val="Block Text"/>
    <w:basedOn w:val="1"/>
    <w:qFormat/>
    <w:uiPriority w:val="99"/>
    <w:pPr>
      <w:adjustRightInd w:val="0"/>
      <w:snapToGrid w:val="0"/>
      <w:ind w:left="1050" w:right="-693" w:rightChars="-330" w:hanging="1050" w:hangingChars="500"/>
    </w:pPr>
    <w:rPr>
      <w:rFonts w:ascii="Times New Roman" w:hAnsi="Times New Roman" w:eastAsia="宋体" w:cs="Times New Roman"/>
      <w:szCs w:val="24"/>
    </w:rPr>
  </w:style>
  <w:style w:type="paragraph" w:styleId="10">
    <w:name w:val="toc 3"/>
    <w:basedOn w:val="1"/>
    <w:next w:val="1"/>
    <w:semiHidden/>
    <w:unhideWhenUsed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11">
    <w:name w:val="Plain Text"/>
    <w:basedOn w:val="1"/>
    <w:link w:val="60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styleId="12">
    <w:name w:val="Date"/>
    <w:basedOn w:val="1"/>
    <w:next w:val="1"/>
    <w:link w:val="61"/>
    <w:qFormat/>
    <w:uiPriority w:val="0"/>
    <w:pPr>
      <w:ind w:left="100" w:leftChars="2500"/>
    </w:pPr>
    <w:rPr>
      <w:rFonts w:ascii="Times New Roman" w:hAnsi="Times New Roman" w:eastAsia="宋体" w:cs="Times New Roman"/>
      <w:szCs w:val="24"/>
    </w:rPr>
  </w:style>
  <w:style w:type="paragraph" w:styleId="13">
    <w:name w:val="Body Text Indent 2"/>
    <w:basedOn w:val="1"/>
    <w:link w:val="65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4">
    <w:name w:val="endnote text"/>
    <w:basedOn w:val="1"/>
    <w:link w:val="34"/>
    <w:semiHidden/>
    <w:qFormat/>
    <w:uiPriority w:val="0"/>
    <w:pPr>
      <w:snapToGrid w:val="0"/>
      <w:jc w:val="left"/>
    </w:pPr>
    <w:rPr>
      <w:rFonts w:ascii="Times New Roman" w:hAnsi="Times New Roman" w:eastAsia="宋体" w:cs="Times New Roman"/>
      <w:szCs w:val="24"/>
    </w:rPr>
  </w:style>
  <w:style w:type="paragraph" w:styleId="15">
    <w:name w:val="Balloon Text"/>
    <w:basedOn w:val="1"/>
    <w:link w:val="35"/>
    <w:semiHidden/>
    <w:unhideWhenUsed/>
    <w:qFormat/>
    <w:uiPriority w:val="99"/>
    <w:rPr>
      <w:sz w:val="18"/>
      <w:szCs w:val="18"/>
    </w:rPr>
  </w:style>
  <w:style w:type="paragraph" w:styleId="16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unhideWhenUsed/>
    <w:qFormat/>
    <w:uiPriority w:val="39"/>
    <w:pPr>
      <w:widowControl/>
      <w:tabs>
        <w:tab w:val="right" w:leader="dot" w:pos="8296"/>
      </w:tabs>
      <w:spacing w:after="100" w:line="360" w:lineRule="auto"/>
      <w:jc w:val="left"/>
    </w:pPr>
    <w:rPr>
      <w:kern w:val="0"/>
      <w:sz w:val="24"/>
      <w:szCs w:val="24"/>
    </w:rPr>
  </w:style>
  <w:style w:type="paragraph" w:styleId="19">
    <w:name w:val="footnote text"/>
    <w:basedOn w:val="1"/>
    <w:link w:val="40"/>
    <w:qFormat/>
    <w:uiPriority w:val="99"/>
    <w:pPr>
      <w:widowControl/>
      <w:jc w:val="left"/>
    </w:pPr>
    <w:rPr>
      <w:rFonts w:ascii="Arial" w:hAnsi="Arial"/>
      <w:lang w:eastAsia="en-US"/>
    </w:rPr>
  </w:style>
  <w:style w:type="paragraph" w:styleId="20">
    <w:name w:val="toc 2"/>
    <w:basedOn w:val="1"/>
    <w:next w:val="1"/>
    <w:unhideWhenUsed/>
    <w:qFormat/>
    <w:uiPriority w:val="9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21">
    <w:name w:val="HTML Preformatted"/>
    <w:basedOn w:val="1"/>
    <w:link w:val="52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/>
      <w:sz w:val="24"/>
      <w:szCs w:val="24"/>
    </w:rPr>
  </w:style>
  <w:style w:type="paragraph" w:styleId="22">
    <w:name w:val="Normal (Web)"/>
    <w:basedOn w:val="1"/>
    <w:link w:val="49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sz w:val="18"/>
      <w:szCs w:val="18"/>
    </w:rPr>
  </w:style>
  <w:style w:type="table" w:styleId="24">
    <w:name w:val="Table Grid"/>
    <w:basedOn w:val="23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26">
    <w:name w:val="page number"/>
    <w:basedOn w:val="25"/>
    <w:qFormat/>
    <w:uiPriority w:val="99"/>
  </w:style>
  <w:style w:type="character" w:styleId="27">
    <w:name w:val="Hyperlink"/>
    <w:basedOn w:val="2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28">
    <w:name w:val="页眉 Char"/>
    <w:basedOn w:val="25"/>
    <w:link w:val="17"/>
    <w:qFormat/>
    <w:uiPriority w:val="99"/>
    <w:rPr>
      <w:sz w:val="18"/>
      <w:szCs w:val="18"/>
    </w:rPr>
  </w:style>
  <w:style w:type="character" w:customStyle="1" w:styleId="29">
    <w:name w:val="页脚 Char"/>
    <w:basedOn w:val="25"/>
    <w:link w:val="16"/>
    <w:qFormat/>
    <w:uiPriority w:val="99"/>
    <w:rPr>
      <w:sz w:val="18"/>
      <w:szCs w:val="18"/>
    </w:rPr>
  </w:style>
  <w:style w:type="character" w:customStyle="1" w:styleId="30">
    <w:name w:val="标题 1 Char"/>
    <w:basedOn w:val="25"/>
    <w:link w:val="2"/>
    <w:qFormat/>
    <w:uiPriority w:val="99"/>
    <w:rPr>
      <w:b/>
      <w:bCs/>
      <w:kern w:val="44"/>
      <w:sz w:val="24"/>
      <w:szCs w:val="44"/>
    </w:rPr>
  </w:style>
  <w:style w:type="paragraph" w:customStyle="1" w:styleId="31">
    <w:name w:val="Table Text"/>
    <w:basedOn w:val="1"/>
    <w:qFormat/>
    <w:uiPriority w:val="0"/>
    <w:pPr>
      <w:widowControl/>
      <w:spacing w:before="60" w:after="60" w:line="320" w:lineRule="exact"/>
      <w:jc w:val="center"/>
    </w:pPr>
    <w:rPr>
      <w:rFonts w:ascii="Times New Roman" w:hAnsi="Times New Roman" w:eastAsia="宋体" w:cs="Times New Roman"/>
      <w:bCs/>
      <w:kern w:val="0"/>
      <w:sz w:val="24"/>
      <w:szCs w:val="24"/>
      <w:lang w:eastAsia="en-US"/>
    </w:rPr>
  </w:style>
  <w:style w:type="paragraph" w:styleId="32">
    <w:name w:val="List Paragraph"/>
    <w:basedOn w:val="1"/>
    <w:qFormat/>
    <w:uiPriority w:val="0"/>
    <w:pPr>
      <w:ind w:firstLine="420" w:firstLineChars="200"/>
    </w:pPr>
  </w:style>
  <w:style w:type="paragraph" w:customStyle="1" w:styleId="3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34">
    <w:name w:val="尾注文本 Char"/>
    <w:basedOn w:val="25"/>
    <w:link w:val="14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5">
    <w:name w:val="批注框文本 Char"/>
    <w:basedOn w:val="25"/>
    <w:link w:val="15"/>
    <w:semiHidden/>
    <w:qFormat/>
    <w:uiPriority w:val="99"/>
    <w:rPr>
      <w:sz w:val="18"/>
      <w:szCs w:val="18"/>
    </w:rPr>
  </w:style>
  <w:style w:type="paragraph" w:customStyle="1" w:styleId="36">
    <w:name w:val="TOC 标题1"/>
    <w:basedOn w:val="2"/>
    <w:next w:val="1"/>
    <w:semiHidden/>
    <w:unhideWhenUsed/>
    <w:qFormat/>
    <w:uiPriority w:val="39"/>
    <w:pPr>
      <w:widowControl/>
      <w:spacing w:before="480" w:line="276" w:lineRule="auto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37">
    <w:name w:val="标题 2 Char"/>
    <w:basedOn w:val="25"/>
    <w:link w:val="3"/>
    <w:qFormat/>
    <w:uiPriority w:val="99"/>
    <w:rPr>
      <w:rFonts w:ascii="Arial" w:hAnsi="Arial" w:eastAsia="黑体" w:cs="Times New Roman"/>
      <w:b/>
      <w:bCs/>
      <w:sz w:val="32"/>
      <w:szCs w:val="32"/>
    </w:rPr>
  </w:style>
  <w:style w:type="character" w:customStyle="1" w:styleId="38">
    <w:name w:val="标题 3 Char"/>
    <w:basedOn w:val="25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39">
    <w:name w:val="批注文字 Char1"/>
    <w:basedOn w:val="25"/>
    <w:link w:val="6"/>
    <w:qFormat/>
    <w:locked/>
    <w:uiPriority w:val="99"/>
    <w:rPr>
      <w:szCs w:val="24"/>
    </w:rPr>
  </w:style>
  <w:style w:type="character" w:customStyle="1" w:styleId="40">
    <w:name w:val="脚注文本 Char1"/>
    <w:basedOn w:val="25"/>
    <w:link w:val="19"/>
    <w:qFormat/>
    <w:locked/>
    <w:uiPriority w:val="99"/>
    <w:rPr>
      <w:rFonts w:ascii="Arial" w:hAnsi="Arial"/>
      <w:lang w:eastAsia="en-US"/>
    </w:rPr>
  </w:style>
  <w:style w:type="character" w:customStyle="1" w:styleId="41">
    <w:name w:val="apple-converted-space"/>
    <w:basedOn w:val="25"/>
    <w:qFormat/>
    <w:uiPriority w:val="99"/>
  </w:style>
  <w:style w:type="character" w:customStyle="1" w:styleId="42">
    <w:name w:val="Text Char Char"/>
    <w:link w:val="43"/>
    <w:qFormat/>
    <w:uiPriority w:val="99"/>
    <w:rPr>
      <w:rFonts w:eastAsia="宋体"/>
      <w:sz w:val="24"/>
      <w:lang w:eastAsia="en-US"/>
    </w:rPr>
  </w:style>
  <w:style w:type="paragraph" w:customStyle="1" w:styleId="43">
    <w:name w:val="Text"/>
    <w:basedOn w:val="1"/>
    <w:link w:val="42"/>
    <w:qFormat/>
    <w:uiPriority w:val="99"/>
    <w:pPr>
      <w:widowControl/>
      <w:spacing w:before="120"/>
    </w:pPr>
    <w:rPr>
      <w:rFonts w:eastAsia="宋体"/>
      <w:sz w:val="24"/>
      <w:lang w:eastAsia="en-US"/>
    </w:rPr>
  </w:style>
  <w:style w:type="character" w:customStyle="1" w:styleId="44">
    <w:name w:val="脚注文本 Char"/>
    <w:basedOn w:val="25"/>
    <w:qFormat/>
    <w:uiPriority w:val="99"/>
    <w:rPr>
      <w:kern w:val="2"/>
      <w:sz w:val="18"/>
      <w:szCs w:val="18"/>
    </w:rPr>
  </w:style>
  <w:style w:type="character" w:customStyle="1" w:styleId="45">
    <w:name w:val="医疗商务网www.ylsw.netmwrvyxyg6252l15iwx"/>
    <w:basedOn w:val="25"/>
    <w:qFormat/>
    <w:uiPriority w:val="0"/>
  </w:style>
  <w:style w:type="character" w:customStyle="1" w:styleId="46">
    <w:name w:val="批注文字 Char"/>
    <w:basedOn w:val="25"/>
    <w:qFormat/>
    <w:uiPriority w:val="99"/>
    <w:rPr>
      <w:kern w:val="2"/>
      <w:sz w:val="21"/>
      <w:szCs w:val="24"/>
    </w:rPr>
  </w:style>
  <w:style w:type="character" w:customStyle="1" w:styleId="47">
    <w:name w:val="Título Nivel 4 Zchn"/>
    <w:link w:val="48"/>
    <w:qFormat/>
    <w:locked/>
    <w:uiPriority w:val="99"/>
    <w:rPr>
      <w:rFonts w:ascii="Arial" w:hAnsi="Arial"/>
      <w:b/>
      <w:sz w:val="22"/>
      <w:lang w:eastAsia="en-US"/>
    </w:rPr>
  </w:style>
  <w:style w:type="paragraph" w:customStyle="1" w:styleId="48">
    <w:name w:val="Título Nivel 4"/>
    <w:basedOn w:val="1"/>
    <w:next w:val="1"/>
    <w:link w:val="47"/>
    <w:qFormat/>
    <w:uiPriority w:val="99"/>
    <w:pPr>
      <w:widowControl/>
      <w:tabs>
        <w:tab w:val="left" w:pos="425"/>
        <w:tab w:val="left" w:pos="720"/>
      </w:tabs>
      <w:spacing w:before="120"/>
      <w:ind w:left="1680" w:hanging="420"/>
    </w:pPr>
    <w:rPr>
      <w:rFonts w:ascii="Arial" w:hAnsi="Arial"/>
      <w:b/>
      <w:sz w:val="22"/>
      <w:lang w:eastAsia="en-US"/>
    </w:rPr>
  </w:style>
  <w:style w:type="character" w:customStyle="1" w:styleId="49">
    <w:name w:val="普通(网站) Char"/>
    <w:link w:val="22"/>
    <w:qFormat/>
    <w:uiPriority w:val="0"/>
    <w:rPr>
      <w:rFonts w:ascii="宋体" w:hAnsi="宋体"/>
      <w:color w:val="000000"/>
      <w:sz w:val="18"/>
      <w:szCs w:val="18"/>
    </w:rPr>
  </w:style>
  <w:style w:type="character" w:customStyle="1" w:styleId="50">
    <w:name w:val="p121"/>
    <w:basedOn w:val="25"/>
    <w:qFormat/>
    <w:uiPriority w:val="0"/>
    <w:rPr>
      <w:rFonts w:hint="default"/>
      <w:sz w:val="24"/>
      <w:szCs w:val="24"/>
      <w:u w:val="none"/>
    </w:rPr>
  </w:style>
  <w:style w:type="character" w:customStyle="1" w:styleId="51">
    <w:name w:val="正文文本缩进 Char"/>
    <w:basedOn w:val="25"/>
    <w:link w:val="8"/>
    <w:qFormat/>
    <w:locked/>
    <w:uiPriority w:val="99"/>
    <w:rPr>
      <w:rFonts w:ascii="隶书" w:eastAsia="隶书"/>
      <w:b/>
      <w:bCs/>
      <w:spacing w:val="20"/>
      <w:sz w:val="28"/>
      <w:szCs w:val="24"/>
    </w:rPr>
  </w:style>
  <w:style w:type="character" w:customStyle="1" w:styleId="52">
    <w:name w:val="HTML 预设格式 Char"/>
    <w:basedOn w:val="25"/>
    <w:link w:val="21"/>
    <w:qFormat/>
    <w:uiPriority w:val="99"/>
    <w:rPr>
      <w:rFonts w:ascii="Arial" w:hAnsi="Arial"/>
      <w:sz w:val="24"/>
      <w:szCs w:val="24"/>
    </w:rPr>
  </w:style>
  <w:style w:type="character" w:customStyle="1" w:styleId="53">
    <w:name w:val="正文文本缩进 Char1"/>
    <w:basedOn w:val="25"/>
    <w:semiHidden/>
    <w:qFormat/>
    <w:uiPriority w:val="99"/>
  </w:style>
  <w:style w:type="character" w:customStyle="1" w:styleId="54">
    <w:name w:val="正文文本 Char"/>
    <w:basedOn w:val="25"/>
    <w:link w:val="7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55">
    <w:name w:val="批注文字 Char2"/>
    <w:basedOn w:val="25"/>
    <w:semiHidden/>
    <w:qFormat/>
    <w:uiPriority w:val="99"/>
  </w:style>
  <w:style w:type="paragraph" w:customStyle="1" w:styleId="56">
    <w:name w:val="TOC 标题11"/>
    <w:basedOn w:val="2"/>
    <w:next w:val="1"/>
    <w:qFormat/>
    <w:uiPriority w:val="99"/>
    <w:pPr>
      <w:widowControl/>
      <w:spacing w:line="276" w:lineRule="auto"/>
      <w:outlineLvl w:val="9"/>
    </w:pPr>
    <w:rPr>
      <w:rFonts w:ascii="Cambria" w:hAnsi="Cambria" w:eastAsia="宋体" w:cs="Times New Roman"/>
      <w:color w:val="365F91"/>
      <w:kern w:val="0"/>
      <w:sz w:val="28"/>
      <w:szCs w:val="28"/>
    </w:rPr>
  </w:style>
  <w:style w:type="paragraph" w:customStyle="1" w:styleId="57">
    <w:name w:val="Char Char Char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58">
    <w:name w:val="Titel2"/>
    <w:basedOn w:val="1"/>
    <w:qFormat/>
    <w:uiPriority w:val="0"/>
    <w:pPr>
      <w:widowControl/>
      <w:jc w:val="center"/>
    </w:pPr>
    <w:rPr>
      <w:rFonts w:ascii="Arial" w:hAnsi="Arial" w:eastAsia="宋体" w:cs="Arial"/>
      <w:snapToGrid w:val="0"/>
      <w:kern w:val="0"/>
      <w:sz w:val="44"/>
      <w:lang w:val="en-GB" w:eastAsia="de-DE"/>
    </w:rPr>
  </w:style>
  <w:style w:type="character" w:customStyle="1" w:styleId="59">
    <w:name w:val="HTML 预设格式 Char1"/>
    <w:basedOn w:val="25"/>
    <w:semiHidden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60">
    <w:name w:val="纯文本 Char"/>
    <w:basedOn w:val="25"/>
    <w:link w:val="11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61">
    <w:name w:val="日期 Char"/>
    <w:basedOn w:val="25"/>
    <w:link w:val="12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62">
    <w:name w:val="Char Char9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Arial" w:hAnsi="Arial" w:eastAsia="宋体" w:cs="Verdana"/>
      <w:b/>
      <w:kern w:val="0"/>
      <w:sz w:val="24"/>
      <w:szCs w:val="20"/>
      <w:lang w:eastAsia="en-US"/>
    </w:rPr>
  </w:style>
  <w:style w:type="paragraph" w:customStyle="1" w:styleId="63">
    <w:name w:val="p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宋体" w:cs="Times New Roman"/>
      <w:color w:val="000000"/>
      <w:kern w:val="0"/>
      <w:sz w:val="24"/>
      <w:szCs w:val="24"/>
    </w:rPr>
  </w:style>
  <w:style w:type="character" w:customStyle="1" w:styleId="64">
    <w:name w:val="脚注文本 Char2"/>
    <w:basedOn w:val="25"/>
    <w:semiHidden/>
    <w:qFormat/>
    <w:uiPriority w:val="99"/>
    <w:rPr>
      <w:sz w:val="18"/>
      <w:szCs w:val="18"/>
    </w:rPr>
  </w:style>
  <w:style w:type="character" w:customStyle="1" w:styleId="65">
    <w:name w:val="正文文本缩进 2 Char"/>
    <w:basedOn w:val="25"/>
    <w:link w:val="13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66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67">
    <w:name w:val="Char1"/>
    <w:basedOn w:val="1"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68">
    <w:name w:val="2 Char"/>
    <w:basedOn w:val="1"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69">
    <w:name w:val="Heading Left"/>
    <w:basedOn w:val="1"/>
    <w:qFormat/>
    <w:uiPriority w:val="99"/>
    <w:pPr>
      <w:widowControl/>
      <w:tabs>
        <w:tab w:val="center" w:pos="4820"/>
        <w:tab w:val="right" w:pos="9639"/>
      </w:tabs>
      <w:spacing w:before="120" w:after="120"/>
      <w:jc w:val="left"/>
    </w:pPr>
    <w:rPr>
      <w:rFonts w:ascii="Arial" w:hAnsi="Arial" w:eastAsia="宋体" w:cs="Times New Roman"/>
      <w:b/>
      <w:caps/>
      <w:kern w:val="0"/>
      <w:sz w:val="24"/>
      <w:szCs w:val="20"/>
      <w:lang w:val="en-GB" w:eastAsia="en-US"/>
    </w:rPr>
  </w:style>
  <w:style w:type="paragraph" w:customStyle="1" w:styleId="70">
    <w:name w:val="Normal_2"/>
    <w:qFormat/>
    <w:uiPriority w:val="99"/>
    <w:pPr>
      <w:spacing w:before="120" w:after="240"/>
      <w:jc w:val="both"/>
    </w:pPr>
    <w:rPr>
      <w:rFonts w:ascii="Calibri" w:hAnsi="Calibri" w:eastAsia="宋体" w:cs="Times New Roman"/>
      <w:sz w:val="22"/>
      <w:szCs w:val="22"/>
      <w:lang w:val="en-US" w:eastAsia="en-US" w:bidi="ar-SA"/>
    </w:rPr>
  </w:style>
  <w:style w:type="paragraph" w:customStyle="1" w:styleId="71">
    <w:name w:val="表格"/>
    <w:basedOn w:val="1"/>
    <w:qFormat/>
    <w:uiPriority w:val="0"/>
    <w:pPr>
      <w:spacing w:line="400" w:lineRule="exact"/>
    </w:pPr>
    <w:rPr>
      <w:rFonts w:ascii="Times New Roman" w:hAnsi="Times New Roman" w:eastAsia="宋体" w:cs="Times New Roman"/>
      <w:sz w:val="24"/>
      <w:szCs w:val="20"/>
    </w:rPr>
  </w:style>
  <w:style w:type="character" w:customStyle="1" w:styleId="72">
    <w:name w:val="tpc_content1"/>
    <w:qFormat/>
    <w:uiPriority w:val="0"/>
    <w:rPr>
      <w:sz w:val="20"/>
      <w:szCs w:val="20"/>
    </w:rPr>
  </w:style>
  <w:style w:type="character" w:customStyle="1" w:styleId="73">
    <w:name w:val="正文缩进 Char"/>
    <w:link w:val="5"/>
    <w:qFormat/>
    <w:locked/>
    <w:uiPriority w:val="0"/>
    <w:rPr>
      <w:rFonts w:ascii="宋体" w:hAnsi="Times New Roman" w:eastAsia="宋体" w:cs="Times New Roman"/>
      <w:sz w:val="34"/>
    </w:rPr>
  </w:style>
  <w:style w:type="paragraph" w:customStyle="1" w:styleId="74">
    <w:name w:val="SKAN_Standard_Text"/>
    <w:basedOn w:val="1"/>
    <w:qFormat/>
    <w:uiPriority w:val="0"/>
    <w:pPr>
      <w:widowControl/>
      <w:jc w:val="left"/>
    </w:pPr>
    <w:rPr>
      <w:rFonts w:ascii="Arial" w:hAnsi="Arial" w:eastAsia="宋体" w:cs="Times New Roman"/>
      <w:kern w:val="0"/>
      <w:sz w:val="22"/>
      <w:szCs w:val="20"/>
      <w:lang w:val="de-DE" w:eastAsia="de-CH"/>
    </w:rPr>
  </w:style>
  <w:style w:type="paragraph" w:customStyle="1" w:styleId="75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AEC1E1-B70C-49D1-82BB-D498613E6D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606</Words>
  <Characters>3455</Characters>
  <Lines>28</Lines>
  <Paragraphs>8</Paragraphs>
  <TotalTime>7</TotalTime>
  <ScaleCrop>false</ScaleCrop>
  <LinksUpToDate>false</LinksUpToDate>
  <CharactersWithSpaces>4053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2021-08-18T09:18:00Z</dcterms:created>
  <dc:creator>赵海龙</dc:creator>
  <cp:lastModifiedBy>Howard</cp:lastModifiedBy>
  <cp:lastPrinted>2021-08-31T05:33:00Z</cp:lastPrinted>
  <dcterms:modified xsi:type="dcterms:W3CDTF">2021-09-08T02:38:18Z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