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多功能酶标仪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询价公告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上海市生物医药科技发展中心为</w:t>
      </w:r>
      <w:r>
        <w:rPr>
          <w:rFonts w:hint="eastAsia" w:ascii="宋体" w:hAnsi="宋体" w:eastAsia="宋体" w:cs="宋体"/>
          <w:highlight w:val="none"/>
          <w:lang w:eastAsia="zh-CN"/>
        </w:rPr>
        <w:t>其功能型平</w:t>
      </w:r>
      <w:r>
        <w:rPr>
          <w:rFonts w:hint="eastAsia" w:ascii="宋体" w:hAnsi="宋体" w:eastAsia="宋体" w:cs="宋体"/>
          <w:highlight w:val="none"/>
        </w:rPr>
        <w:t>台</w:t>
      </w:r>
      <w:r>
        <w:rPr>
          <w:rFonts w:hint="eastAsia" w:ascii="宋体" w:hAnsi="宋体" w:eastAsia="宋体" w:cs="宋体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highlight w:val="none"/>
          <w:lang w:val="en-US" w:eastAsia="zh-CN"/>
        </w:rPr>
        <w:t>多功能酶标仪1</w:t>
      </w:r>
      <w:r>
        <w:rPr>
          <w:rFonts w:hint="eastAsia" w:ascii="宋体" w:hAnsi="宋体" w:eastAsia="宋体" w:cs="宋体"/>
          <w:highlight w:val="none"/>
          <w:lang w:eastAsia="zh-CN"/>
        </w:rPr>
        <w:t>台</w:t>
      </w:r>
      <w:r>
        <w:rPr>
          <w:rFonts w:hint="eastAsia" w:ascii="宋体" w:hAnsi="宋体" w:eastAsia="宋体" w:cs="宋体"/>
          <w:highlight w:val="none"/>
        </w:rPr>
        <w:t>，邀请对本项目</w:t>
      </w:r>
      <w:r>
        <w:rPr>
          <w:rFonts w:hint="eastAsia" w:ascii="宋体" w:hAnsi="宋体" w:eastAsia="宋体" w:cs="宋体"/>
          <w:highlight w:val="none"/>
          <w:lang w:eastAsia="zh-CN"/>
        </w:rPr>
        <w:t>有意愿</w:t>
      </w:r>
      <w:r>
        <w:rPr>
          <w:rFonts w:hint="eastAsia" w:ascii="宋体" w:hAnsi="宋体" w:eastAsia="宋体" w:cs="宋体"/>
          <w:highlight w:val="none"/>
        </w:rPr>
        <w:t>并具有相应资质的</w:t>
      </w:r>
      <w:r>
        <w:rPr>
          <w:rFonts w:hint="eastAsia" w:ascii="宋体" w:hAnsi="宋体" w:eastAsia="宋体" w:cs="宋体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highlight w:val="none"/>
        </w:rPr>
        <w:t>报价</w:t>
      </w:r>
      <w:r>
        <w:rPr>
          <w:rFonts w:hint="eastAsia" w:ascii="宋体" w:hAnsi="宋体" w:eastAsia="宋体" w:cs="宋体"/>
          <w:highlight w:val="none"/>
          <w:lang w:eastAsia="zh-CN"/>
        </w:rPr>
        <w:t>并提供整体安装实施</w:t>
      </w:r>
      <w:r>
        <w:rPr>
          <w:rFonts w:hint="eastAsia" w:ascii="宋体" w:hAnsi="宋体" w:eastAsia="宋体" w:cs="宋体"/>
          <w:highlight w:val="none"/>
        </w:rPr>
        <w:t>方案。</w:t>
      </w:r>
    </w:p>
    <w:p>
      <w:pPr>
        <w:rPr>
          <w:rFonts w:hint="eastAsia"/>
          <w:highlight w:val="none"/>
        </w:rPr>
      </w:pPr>
    </w:p>
    <w:p>
      <w:pPr>
        <w:pStyle w:val="2"/>
        <w:widowControl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</w:rPr>
        <w:t>项目概况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：</w:t>
      </w:r>
    </w:p>
    <w:p>
      <w:pPr>
        <w:pStyle w:val="2"/>
        <w:widowControl/>
        <w:spacing w:line="360" w:lineRule="auto"/>
        <w:ind w:firstLine="480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1、项目主要内容：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多功能酶标仪1台</w:t>
      </w:r>
      <w:r>
        <w:rPr>
          <w:rFonts w:hint="eastAsia" w:ascii="宋体" w:hAnsi="宋体" w:eastAsia="宋体" w:cs="宋体"/>
          <w:highlight w:val="none"/>
          <w:lang w:val="en-US" w:eastAsia="zh-CN"/>
        </w:rPr>
        <w:t>。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2、报价范围：不高于</w:t>
      </w:r>
      <w:r>
        <w:rPr>
          <w:rFonts w:hint="eastAsia" w:ascii="宋体" w:hAnsi="宋体" w:eastAsia="宋体" w:cs="宋体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highlight w:val="none"/>
        </w:rPr>
        <w:t>万</w:t>
      </w:r>
      <w:r>
        <w:rPr>
          <w:rFonts w:hint="eastAsia" w:ascii="宋体" w:hAnsi="宋体" w:eastAsia="宋体" w:cs="宋体"/>
          <w:highlight w:val="none"/>
        </w:rPr>
        <w:t>。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3、服务要求：合同签订生效后</w:t>
      </w:r>
      <w:r>
        <w:rPr>
          <w:rFonts w:hint="eastAsia" w:ascii="宋体" w:hAnsi="宋体" w:eastAsia="宋体" w:cs="宋体"/>
          <w:highlight w:val="none"/>
          <w:lang w:eastAsia="zh-CN"/>
        </w:rPr>
        <w:t>根据</w:t>
      </w:r>
      <w:r>
        <w:rPr>
          <w:rFonts w:hint="eastAsia" w:ascii="宋体" w:hAnsi="宋体" w:eastAsia="宋体" w:cs="宋体"/>
          <w:highlight w:val="none"/>
          <w:lang w:val="en-US" w:eastAsia="zh-CN"/>
        </w:rPr>
        <w:t>URS内需求进行</w:t>
      </w:r>
      <w:r>
        <w:rPr>
          <w:rFonts w:hint="eastAsia" w:ascii="宋体" w:hAnsi="宋体" w:eastAsia="宋体" w:cs="宋体"/>
          <w:highlight w:val="none"/>
          <w:lang w:eastAsia="zh-CN"/>
        </w:rPr>
        <w:t>送货和安装</w:t>
      </w:r>
      <w:r>
        <w:rPr>
          <w:rFonts w:hint="eastAsia" w:ascii="宋体" w:hAnsi="宋体" w:eastAsia="宋体" w:cs="宋体"/>
          <w:highlight w:val="none"/>
        </w:rPr>
        <w:t>，上门地点上海市浦东新区张江高科技园区李时珍路288号。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4、需要落实的政府采购政策情况：符合国家和政府相关采购政策。</w:t>
      </w:r>
    </w:p>
    <w:p>
      <w:pPr>
        <w:pStyle w:val="2"/>
        <w:widowControl/>
        <w:spacing w:line="360" w:lineRule="auto"/>
        <w:ind w:firstLine="480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5、设备URS详见附件</w:t>
      </w:r>
    </w:p>
    <w:p>
      <w:pPr>
        <w:pStyle w:val="2"/>
        <w:widowControl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投标人资格要求：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1、投标人符合《中华人民共和国政府采购法》第二十二条的规定，且未被“信用中国网站”列入失信被执行人、重大税收违法案件当事人名单或政府采购严重违法失信名单。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2、投标人或制造商在中华人民共和国境内有固定的供货与售后服务、维修保养机构。</w:t>
      </w:r>
    </w:p>
    <w:p>
      <w:pPr>
        <w:pStyle w:val="2"/>
        <w:widowControl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报价须知：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1、供货方需提供附件清单（见附件）内符合要求的材料和服务，包括搬运费、人工费、安装、调试等。过程中的材料、工具等，均由供货方提供，且包括在报价内。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2、凡愿参加报价的合规供应商，须</w:t>
      </w:r>
      <w:r>
        <w:rPr>
          <w:rFonts w:hint="eastAsia" w:ascii="宋体" w:hAnsi="宋体" w:eastAsia="宋体" w:cs="宋体"/>
          <w:highlight w:val="none"/>
          <w:lang w:eastAsia="zh-CN"/>
        </w:rPr>
        <w:t>于</w:t>
      </w:r>
      <w:r>
        <w:rPr>
          <w:rFonts w:hint="eastAsia" w:ascii="宋体" w:hAnsi="宋体" w:eastAsia="宋体" w:cs="宋体"/>
          <w:highlight w:val="none"/>
          <w:lang w:val="en-US" w:eastAsia="zh-CN"/>
        </w:rPr>
        <w:t>5个工作日内</w:t>
      </w:r>
      <w:r>
        <w:rPr>
          <w:rFonts w:hint="eastAsia" w:ascii="宋体" w:hAnsi="宋体" w:eastAsia="宋体" w:cs="宋体"/>
          <w:highlight w:val="none"/>
        </w:rPr>
        <w:t>，提交报价材料。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3、报价材料包括但不限于：公司营业执照（三证合一，复印件加盖公章）及其他资质证明文件，报价明细表，用户需求响应表，技术方案，授权书</w:t>
      </w:r>
      <w:r>
        <w:rPr>
          <w:rFonts w:hint="eastAsia" w:ascii="宋体" w:hAnsi="宋体" w:eastAsia="宋体" w:cs="宋体"/>
          <w:highlight w:val="none"/>
          <w:lang w:eastAsia="zh-CN"/>
        </w:rPr>
        <w:t>等</w:t>
      </w:r>
      <w:r>
        <w:rPr>
          <w:rFonts w:hint="eastAsia" w:ascii="宋体" w:hAnsi="宋体" w:eastAsia="宋体" w:cs="宋体"/>
          <w:highlight w:val="none"/>
        </w:rPr>
        <w:t>。以上材料为复印件的应加盖公章；一式两份分别装入两个袋内，密封处盖公章。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4、现场考察（技术需求）联系人：</w:t>
      </w:r>
      <w:r>
        <w:rPr>
          <w:rFonts w:hint="eastAsia" w:ascii="宋体" w:hAnsi="宋体" w:eastAsia="宋体" w:cs="宋体"/>
          <w:highlight w:val="none"/>
          <w:lang w:eastAsia="zh-CN"/>
        </w:rPr>
        <w:t>赵</w:t>
      </w:r>
      <w:r>
        <w:rPr>
          <w:rFonts w:hint="eastAsia" w:ascii="宋体" w:hAnsi="宋体" w:eastAsia="宋体" w:cs="宋体"/>
          <w:highlight w:val="none"/>
        </w:rPr>
        <w:t>老师，50800300*</w:t>
      </w:r>
      <w:r>
        <w:rPr>
          <w:rFonts w:hint="eastAsia" w:ascii="宋体" w:hAnsi="宋体" w:eastAsia="宋体" w:cs="宋体"/>
          <w:highlight w:val="none"/>
          <w:lang w:val="en-US" w:eastAsia="zh-CN"/>
        </w:rPr>
        <w:t>313</w:t>
      </w:r>
      <w:r>
        <w:rPr>
          <w:rFonts w:hint="eastAsia" w:ascii="宋体" w:hAnsi="宋体" w:eastAsia="宋体" w:cs="宋体"/>
          <w:highlight w:val="none"/>
        </w:rPr>
        <w:t>。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5、报价文件递交地点：上海市浦东张江高科技园区李时珍路288号</w:t>
      </w:r>
      <w:r>
        <w:rPr>
          <w:rFonts w:hint="eastAsia" w:ascii="宋体" w:hAnsi="宋体" w:eastAsia="宋体" w:cs="宋体"/>
          <w:highlight w:val="none"/>
          <w:lang w:val="en-US" w:eastAsia="zh-CN"/>
        </w:rPr>
        <w:t>201</w:t>
      </w:r>
      <w:r>
        <w:rPr>
          <w:rFonts w:hint="eastAsia" w:ascii="宋体" w:hAnsi="宋体" w:eastAsia="宋体" w:cs="宋体"/>
          <w:highlight w:val="none"/>
        </w:rPr>
        <w:t>室</w:t>
      </w:r>
      <w:r>
        <w:rPr>
          <w:rFonts w:hint="eastAsia" w:ascii="宋体" w:hAnsi="宋体" w:eastAsia="宋体" w:cs="宋体"/>
          <w:highlight w:val="none"/>
          <w:lang w:eastAsia="zh-CN"/>
        </w:rPr>
        <w:t>鲁</w:t>
      </w:r>
      <w:r>
        <w:rPr>
          <w:rFonts w:hint="eastAsia" w:ascii="宋体" w:hAnsi="宋体" w:eastAsia="宋体" w:cs="宋体"/>
          <w:highlight w:val="none"/>
        </w:rPr>
        <w:t>老师，50800300*</w:t>
      </w:r>
      <w:r>
        <w:rPr>
          <w:rFonts w:hint="eastAsia" w:ascii="宋体" w:hAnsi="宋体" w:eastAsia="宋体" w:cs="宋体"/>
          <w:highlight w:val="none"/>
          <w:lang w:val="en-US" w:eastAsia="zh-CN"/>
        </w:rPr>
        <w:t>181</w:t>
      </w:r>
      <w:r>
        <w:rPr>
          <w:rFonts w:hint="eastAsia" w:ascii="宋体" w:hAnsi="宋体" w:eastAsia="宋体" w:cs="宋体"/>
          <w:highlight w:val="none"/>
        </w:rPr>
        <w:t>。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6、未经采购人同意不得以任何形式和理由转包或分包本项目。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特此公告。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</w:p>
    <w:p>
      <w:pPr>
        <w:pStyle w:val="2"/>
        <w:widowControl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上海市生物医药科技发展中心</w:t>
      </w:r>
    </w:p>
    <w:p>
      <w:pPr>
        <w:pStyle w:val="2"/>
        <w:widowControl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2023年11</w:t>
      </w:r>
      <w:r>
        <w:rPr>
          <w:rFonts w:hint="eastAsia" w:ascii="宋体" w:hAnsi="宋体" w:eastAsia="宋体" w:cs="宋体"/>
          <w:highlight w:val="none"/>
          <w:lang w:val="en-US" w:eastAsia="zh-CN"/>
        </w:rPr>
        <w:t>月15</w:t>
      </w:r>
      <w:bookmarkStart w:id="0" w:name="_GoBack"/>
      <w:bookmarkEnd w:id="0"/>
      <w:r>
        <w:rPr>
          <w:rFonts w:hint="eastAsia" w:ascii="宋体" w:hAnsi="宋体" w:eastAsia="宋体" w:cs="宋体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TM5NjAxOTc0YTExZTU0YzllMmE0N2RjNWU5YWYifQ=="/>
    <w:docVar w:name="KSO_WPS_MARK_KEY" w:val="7b9aade0-9eb5-4b9e-ac7a-654f68cf0bba"/>
  </w:docVars>
  <w:rsids>
    <w:rsidRoot w:val="00000000"/>
    <w:rsid w:val="076D416E"/>
    <w:rsid w:val="07C615F8"/>
    <w:rsid w:val="0C1B5C6F"/>
    <w:rsid w:val="0CBF2F10"/>
    <w:rsid w:val="0CF1573A"/>
    <w:rsid w:val="14E7655D"/>
    <w:rsid w:val="1703785A"/>
    <w:rsid w:val="17A74689"/>
    <w:rsid w:val="20552AEE"/>
    <w:rsid w:val="26EF75B8"/>
    <w:rsid w:val="274D223E"/>
    <w:rsid w:val="27AA4C42"/>
    <w:rsid w:val="2B6752D4"/>
    <w:rsid w:val="36B745CF"/>
    <w:rsid w:val="379B0B85"/>
    <w:rsid w:val="4221755F"/>
    <w:rsid w:val="47BF7F9B"/>
    <w:rsid w:val="4B0B288F"/>
    <w:rsid w:val="4B4B7A37"/>
    <w:rsid w:val="4E7111A6"/>
    <w:rsid w:val="57B80255"/>
    <w:rsid w:val="6E6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685</Characters>
  <Lines>0</Lines>
  <Paragraphs>0</Paragraphs>
  <TotalTime>93</TotalTime>
  <ScaleCrop>false</ScaleCrop>
  <LinksUpToDate>false</LinksUpToDate>
  <CharactersWithSpaces>685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2022-12-20T02:55:00Z</dcterms:created>
  <dc:creator>scond</dc:creator>
  <cp:lastModifiedBy>思奇</cp:lastModifiedBy>
  <cp:lastPrinted>2023-11-13T01:41:59Z</cp:lastPrinted>
  <dcterms:modified xsi:type="dcterms:W3CDTF">2023-11-15T03:03:10Z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1245DCFD16264015AE21263EAF7FCFE3</vt:lpwstr>
  </property>
</Properties>
</file>