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AEF9F" w14:textId="77777777" w:rsidR="00874C12" w:rsidRPr="00D55864" w:rsidRDefault="00874C12" w:rsidP="00874C12">
      <w:pPr>
        <w:spacing w:line="360" w:lineRule="auto"/>
        <w:ind w:rightChars="21" w:right="44"/>
        <w:jc w:val="center"/>
        <w:rPr>
          <w:rFonts w:ascii="宋体" w:eastAsia="宋体" w:hAnsi="Times New Roman" w:cs="Times New Roman"/>
          <w:b/>
          <w:bCs/>
          <w:sz w:val="24"/>
        </w:rPr>
      </w:pPr>
      <w:r w:rsidRPr="00D55864">
        <w:rPr>
          <w:rFonts w:ascii="宋体" w:eastAsia="宋体" w:hAnsi="Times New Roman" w:cs="Times New Roman" w:hint="eastAsia"/>
          <w:b/>
          <w:bCs/>
          <w:sz w:val="24"/>
        </w:rPr>
        <w:t>“综合评分法”评标细则</w:t>
      </w:r>
    </w:p>
    <w:p w14:paraId="49C77C1B" w14:textId="77777777" w:rsidR="00874C12" w:rsidRPr="00D55864" w:rsidRDefault="00874C12" w:rsidP="00874C12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 w:hint="eastAsia"/>
          <w:b/>
          <w:bCs/>
          <w:kern w:val="22"/>
          <w:position w:val="-20"/>
          <w:szCs w:val="21"/>
        </w:rPr>
      </w:pPr>
      <w:bookmarkStart w:id="0" w:name="_Toc470"/>
      <w:r w:rsidRPr="00D55864">
        <w:rPr>
          <w:rFonts w:ascii="宋体" w:eastAsia="宋体" w:hAnsi="宋体" w:cs="Times New Roman" w:hint="eastAsia"/>
          <w:b/>
          <w:bCs/>
          <w:kern w:val="22"/>
          <w:position w:val="-20"/>
          <w:szCs w:val="21"/>
        </w:rPr>
        <w:t>（一）商务标得分：（30分）</w:t>
      </w:r>
      <w:bookmarkEnd w:id="0"/>
    </w:p>
    <w:p w14:paraId="04F0ED61" w14:textId="77777777" w:rsidR="00874C12" w:rsidRPr="00874C12" w:rsidRDefault="00874C12" w:rsidP="00874C12">
      <w:pPr>
        <w:snapToGrid w:val="0"/>
        <w:spacing w:beforeLines="50" w:before="156" w:afterLines="50" w:after="156" w:line="360" w:lineRule="auto"/>
        <w:ind w:leftChars="113" w:left="237" w:firstLineChars="200" w:firstLine="420"/>
        <w:rPr>
          <w:rFonts w:ascii="宋体" w:eastAsia="宋体" w:hAnsi="宋体" w:cs="Times New Roman" w:hint="eastAsia"/>
          <w:szCs w:val="21"/>
        </w:rPr>
      </w:pPr>
      <w:bookmarkStart w:id="1" w:name="_Toc24294"/>
      <w:r w:rsidRPr="00874C12">
        <w:rPr>
          <w:rFonts w:ascii="宋体" w:eastAsia="宋体" w:hAnsi="宋体" w:cs="Times New Roman" w:hint="eastAsia"/>
          <w:szCs w:val="21"/>
        </w:rPr>
        <w:t>投标总价不得超过最高限价，否则视为超出招标人的支付能力，视为无效投标处理。</w:t>
      </w:r>
    </w:p>
    <w:p w14:paraId="29CF665A" w14:textId="77777777" w:rsidR="00874C12" w:rsidRPr="00874C12" w:rsidRDefault="00874C12" w:rsidP="00874C12">
      <w:pPr>
        <w:snapToGrid w:val="0"/>
        <w:spacing w:beforeLines="50" w:before="156" w:afterLines="50" w:after="156" w:line="360" w:lineRule="auto"/>
        <w:ind w:leftChars="113" w:left="237" w:firstLineChars="200" w:firstLine="420"/>
        <w:rPr>
          <w:rFonts w:ascii="宋体" w:eastAsia="宋体" w:hAnsi="宋体" w:cs="Times New Roman" w:hint="eastAsia"/>
          <w:szCs w:val="21"/>
        </w:rPr>
      </w:pPr>
      <w:r w:rsidRPr="00874C12">
        <w:rPr>
          <w:rFonts w:ascii="宋体" w:eastAsia="宋体" w:hAnsi="宋体" w:cs="Times New Roman" w:hint="eastAsia"/>
          <w:szCs w:val="21"/>
        </w:rPr>
        <w:t>评标小组成员对各投标单位的低于最高限价的商务报价进行评审，经评审后的商务报价（总报价）为各投标单位的评审价。</w:t>
      </w:r>
    </w:p>
    <w:p w14:paraId="14964272" w14:textId="77777777" w:rsidR="00874C12" w:rsidRPr="00874C12" w:rsidRDefault="00874C12" w:rsidP="00874C12">
      <w:pPr>
        <w:snapToGrid w:val="0"/>
        <w:spacing w:beforeLines="50" w:before="156" w:afterLines="50" w:after="156" w:line="360" w:lineRule="auto"/>
        <w:ind w:leftChars="113" w:left="237" w:firstLineChars="200" w:firstLine="420"/>
        <w:rPr>
          <w:rFonts w:ascii="宋体" w:eastAsia="宋体" w:hAnsi="宋体" w:cs="Times New Roman" w:hint="eastAsia"/>
          <w:szCs w:val="21"/>
        </w:rPr>
      </w:pPr>
      <w:r w:rsidRPr="00874C12">
        <w:rPr>
          <w:rFonts w:ascii="宋体" w:eastAsia="宋体" w:hAnsi="宋体" w:cs="Times New Roman" w:hint="eastAsia"/>
          <w:szCs w:val="21"/>
        </w:rPr>
        <w:t>对各投标单位的投标报价评审后的商务报价按照低价优先法计算，以满足招标文件要求且投标价格最低的投标报价为评标基准价，其价格分为满分。</w:t>
      </w:r>
    </w:p>
    <w:p w14:paraId="637FC848" w14:textId="77777777" w:rsidR="00874C12" w:rsidRPr="00874C12" w:rsidRDefault="00874C12" w:rsidP="00874C12">
      <w:pPr>
        <w:snapToGrid w:val="0"/>
        <w:spacing w:beforeLines="50" w:before="156" w:afterLines="50" w:after="156" w:line="360" w:lineRule="auto"/>
        <w:ind w:leftChars="113" w:left="237" w:firstLineChars="200" w:firstLine="420"/>
        <w:rPr>
          <w:rFonts w:ascii="宋体" w:eastAsia="宋体" w:hAnsi="宋体" w:cs="Times New Roman" w:hint="eastAsia"/>
          <w:szCs w:val="21"/>
        </w:rPr>
      </w:pPr>
      <w:r w:rsidRPr="00874C12">
        <w:rPr>
          <w:rFonts w:ascii="宋体" w:eastAsia="宋体" w:hAnsi="宋体" w:cs="Times New Roman" w:hint="eastAsia"/>
          <w:szCs w:val="21"/>
        </w:rPr>
        <w:t>其他投标单位的价格分统一按照下列公式计算：</w:t>
      </w:r>
    </w:p>
    <w:p w14:paraId="38336D30" w14:textId="77777777" w:rsidR="00874C12" w:rsidRPr="00874C12" w:rsidRDefault="00874C12" w:rsidP="00874C12">
      <w:pPr>
        <w:snapToGrid w:val="0"/>
        <w:spacing w:beforeLines="50" w:before="156" w:afterLines="50" w:after="156" w:line="360" w:lineRule="auto"/>
        <w:ind w:leftChars="113" w:left="237" w:firstLineChars="200" w:firstLine="420"/>
        <w:rPr>
          <w:rFonts w:ascii="宋体" w:eastAsia="宋体" w:hAnsi="宋体" w:cs="Times New Roman" w:hint="eastAsia"/>
          <w:szCs w:val="21"/>
        </w:rPr>
      </w:pPr>
      <w:r w:rsidRPr="00874C12">
        <w:rPr>
          <w:rFonts w:ascii="宋体" w:eastAsia="宋体" w:hAnsi="宋体" w:cs="Times New Roman" w:hint="eastAsia"/>
          <w:szCs w:val="21"/>
        </w:rPr>
        <w:t>投标报价得分</w:t>
      </w:r>
      <w:r w:rsidRPr="00874C12">
        <w:rPr>
          <w:rFonts w:ascii="宋体" w:eastAsia="宋体" w:hAnsi="宋体" w:cs="Times New Roman"/>
          <w:szCs w:val="21"/>
        </w:rPr>
        <w:t>=</w:t>
      </w:r>
      <w:r w:rsidRPr="00874C12">
        <w:rPr>
          <w:rFonts w:ascii="宋体" w:eastAsia="宋体" w:hAnsi="宋体" w:cs="Times New Roman" w:hint="eastAsia"/>
          <w:szCs w:val="21"/>
        </w:rPr>
        <w:t>（评标基准价</w:t>
      </w:r>
      <w:r w:rsidRPr="00874C12">
        <w:rPr>
          <w:rFonts w:ascii="宋体" w:eastAsia="宋体" w:hAnsi="宋体" w:cs="Times New Roman"/>
          <w:szCs w:val="21"/>
        </w:rPr>
        <w:t>/</w:t>
      </w:r>
      <w:r w:rsidRPr="00874C12">
        <w:rPr>
          <w:rFonts w:ascii="宋体" w:eastAsia="宋体" w:hAnsi="宋体" w:cs="Times New Roman" w:hint="eastAsia"/>
          <w:szCs w:val="21"/>
        </w:rPr>
        <w:t>投标报价）</w:t>
      </w:r>
      <w:r w:rsidRPr="00874C12">
        <w:rPr>
          <w:rFonts w:ascii="宋体" w:eastAsia="宋体" w:hAnsi="宋体" w:cs="Times New Roman"/>
          <w:szCs w:val="21"/>
        </w:rPr>
        <w:t>×</w:t>
      </w:r>
      <w:r>
        <w:rPr>
          <w:rFonts w:ascii="宋体" w:eastAsia="宋体" w:hAnsi="宋体" w:cs="Times New Roman" w:hint="eastAsia"/>
          <w:szCs w:val="21"/>
        </w:rPr>
        <w:t>3</w:t>
      </w:r>
      <w:r w:rsidRPr="00874C12">
        <w:rPr>
          <w:rFonts w:ascii="宋体" w:eastAsia="宋体" w:hAnsi="宋体" w:cs="Times New Roman" w:hint="eastAsia"/>
          <w:szCs w:val="21"/>
        </w:rPr>
        <w:t>0%</w:t>
      </w:r>
      <w:r w:rsidRPr="00874C12">
        <w:rPr>
          <w:rFonts w:ascii="宋体" w:eastAsia="宋体" w:hAnsi="宋体" w:cs="Times New Roman"/>
          <w:szCs w:val="21"/>
        </w:rPr>
        <w:t>×</w:t>
      </w:r>
      <w:r w:rsidRPr="00874C12">
        <w:rPr>
          <w:rFonts w:ascii="宋体" w:eastAsia="宋体" w:hAnsi="宋体" w:cs="Times New Roman" w:hint="eastAsia"/>
          <w:szCs w:val="21"/>
        </w:rPr>
        <w:t>100</w:t>
      </w:r>
    </w:p>
    <w:p w14:paraId="27F0AE05" w14:textId="77777777" w:rsidR="00874C12" w:rsidRPr="00D55864" w:rsidRDefault="00874C12" w:rsidP="00874C12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 w:hint="eastAsia"/>
          <w:b/>
          <w:bCs/>
          <w:kern w:val="22"/>
          <w:position w:val="-20"/>
          <w:szCs w:val="21"/>
        </w:rPr>
      </w:pPr>
      <w:r w:rsidRPr="00D55864">
        <w:rPr>
          <w:rFonts w:ascii="宋体" w:eastAsia="宋体" w:hAnsi="宋体" w:cs="Times New Roman" w:hint="eastAsia"/>
          <w:b/>
          <w:bCs/>
          <w:kern w:val="22"/>
          <w:position w:val="-20"/>
          <w:szCs w:val="21"/>
        </w:rPr>
        <w:t>（二）：技术标得分（70分）</w:t>
      </w:r>
      <w:bookmarkEnd w:id="1"/>
    </w:p>
    <w:tbl>
      <w:tblPr>
        <w:tblpPr w:leftFromText="180" w:rightFromText="180" w:vertAnchor="text" w:horzAnchor="page" w:tblpX="1192" w:tblpY="272"/>
        <w:tblOverlap w:val="never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366"/>
        <w:gridCol w:w="1163"/>
        <w:gridCol w:w="5509"/>
      </w:tblGrid>
      <w:tr w:rsidR="00874C12" w:rsidRPr="00874C12" w14:paraId="05395743" w14:textId="77777777" w:rsidTr="00F133F3">
        <w:trPr>
          <w:trHeight w:val="373"/>
        </w:trPr>
        <w:tc>
          <w:tcPr>
            <w:tcW w:w="630" w:type="dxa"/>
            <w:vAlign w:val="center"/>
          </w:tcPr>
          <w:p w14:paraId="5750B8A7" w14:textId="77777777" w:rsidR="00874C12" w:rsidRPr="00874C12" w:rsidRDefault="00874C12" w:rsidP="00874C12">
            <w:pPr>
              <w:widowControl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  <w:r w:rsidRPr="00874C12">
              <w:rPr>
                <w:rFonts w:ascii="宋体" w:eastAsia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2366" w:type="dxa"/>
            <w:vAlign w:val="center"/>
          </w:tcPr>
          <w:p w14:paraId="4EC8B968" w14:textId="77777777" w:rsidR="00874C12" w:rsidRPr="00874C12" w:rsidRDefault="00874C12" w:rsidP="00874C12">
            <w:pPr>
              <w:widowControl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  <w:r w:rsidRPr="00874C12">
              <w:rPr>
                <w:rFonts w:ascii="宋体" w:eastAsia="宋体" w:hAnsi="宋体" w:cs="宋体" w:hint="eastAsia"/>
                <w:b/>
                <w:szCs w:val="21"/>
              </w:rPr>
              <w:t>评审分项</w:t>
            </w:r>
          </w:p>
        </w:tc>
        <w:tc>
          <w:tcPr>
            <w:tcW w:w="1163" w:type="dxa"/>
            <w:vAlign w:val="center"/>
          </w:tcPr>
          <w:p w14:paraId="057DA35A" w14:textId="77777777" w:rsidR="00874C12" w:rsidRPr="00874C12" w:rsidRDefault="00874C12" w:rsidP="00874C12">
            <w:pPr>
              <w:widowControl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  <w:r w:rsidRPr="00874C12">
              <w:rPr>
                <w:rFonts w:ascii="宋体" w:eastAsia="宋体" w:hAnsi="宋体" w:cs="宋体" w:hint="eastAsia"/>
                <w:b/>
                <w:szCs w:val="21"/>
              </w:rPr>
              <w:t>评审</w:t>
            </w:r>
          </w:p>
          <w:p w14:paraId="3FF05BA2" w14:textId="77777777" w:rsidR="00874C12" w:rsidRPr="00874C12" w:rsidRDefault="00874C12" w:rsidP="00874C12">
            <w:pPr>
              <w:widowControl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  <w:r w:rsidRPr="00874C12">
              <w:rPr>
                <w:rFonts w:ascii="宋体" w:eastAsia="宋体" w:hAnsi="宋体" w:cs="宋体" w:hint="eastAsia"/>
                <w:b/>
                <w:szCs w:val="21"/>
              </w:rPr>
              <w:t>分值</w:t>
            </w:r>
          </w:p>
        </w:tc>
        <w:tc>
          <w:tcPr>
            <w:tcW w:w="5509" w:type="dxa"/>
            <w:vAlign w:val="center"/>
          </w:tcPr>
          <w:p w14:paraId="02F82894" w14:textId="77777777" w:rsidR="00874C12" w:rsidRPr="00874C12" w:rsidRDefault="00874C12" w:rsidP="00874C12">
            <w:pPr>
              <w:widowControl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  <w:r w:rsidRPr="00874C12">
              <w:rPr>
                <w:rFonts w:ascii="宋体" w:eastAsia="宋体" w:hAnsi="宋体" w:cs="宋体" w:hint="eastAsia"/>
                <w:b/>
                <w:szCs w:val="21"/>
              </w:rPr>
              <w:t>评分说明</w:t>
            </w:r>
          </w:p>
        </w:tc>
      </w:tr>
      <w:tr w:rsidR="00874C12" w:rsidRPr="00874C12" w14:paraId="72806D04" w14:textId="77777777" w:rsidTr="00F133F3">
        <w:trPr>
          <w:trHeight w:val="1141"/>
        </w:trPr>
        <w:tc>
          <w:tcPr>
            <w:tcW w:w="630" w:type="dxa"/>
            <w:vAlign w:val="center"/>
          </w:tcPr>
          <w:p w14:paraId="03D5603D" w14:textId="77777777" w:rsidR="00874C12" w:rsidRPr="00874C12" w:rsidRDefault="00874C12" w:rsidP="00874C1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874C12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366" w:type="dxa"/>
            <w:vAlign w:val="center"/>
          </w:tcPr>
          <w:p w14:paraId="2BD9C5CA" w14:textId="77777777" w:rsidR="00874C12" w:rsidRPr="00874C12" w:rsidRDefault="00874C12" w:rsidP="00874C12">
            <w:pPr>
              <w:spacing w:line="440" w:lineRule="exact"/>
              <w:ind w:right="180" w:firstLineChars="201" w:firstLine="422"/>
              <w:rPr>
                <w:rFonts w:ascii="宋体" w:eastAsia="宋体" w:hAnsi="宋体" w:cs="宋体" w:hint="eastAsia"/>
                <w:snapToGrid w:val="0"/>
                <w:szCs w:val="21"/>
              </w:rPr>
            </w:pPr>
            <w:r w:rsidRPr="00874C12">
              <w:rPr>
                <w:rFonts w:ascii="宋体" w:eastAsia="宋体" w:hAnsi="宋体" w:cs="宋体" w:hint="eastAsia"/>
                <w:snapToGrid w:val="0"/>
                <w:szCs w:val="21"/>
              </w:rPr>
              <w:t>整体服务方案（包括应急预案、保密性等针对性措施）</w:t>
            </w:r>
          </w:p>
          <w:p w14:paraId="5C85A575" w14:textId="77777777" w:rsidR="00874C12" w:rsidRPr="00874C12" w:rsidRDefault="00874C12" w:rsidP="00874C12">
            <w:pPr>
              <w:snapToGrid w:val="0"/>
              <w:spacing w:line="280" w:lineRule="exact"/>
              <w:ind w:right="-87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0E2972F7" w14:textId="77777777" w:rsidR="00874C12" w:rsidRPr="00874C12" w:rsidRDefault="00874C12" w:rsidP="00874C12">
            <w:pPr>
              <w:snapToGrid w:val="0"/>
              <w:spacing w:line="280" w:lineRule="exact"/>
              <w:ind w:right="-87"/>
              <w:rPr>
                <w:rFonts w:ascii="宋体" w:eastAsia="宋体" w:hAnsi="宋体" w:cs="Times New Roman" w:hint="eastAsia"/>
                <w:szCs w:val="21"/>
              </w:rPr>
            </w:pPr>
            <w:r w:rsidRPr="00874C12">
              <w:rPr>
                <w:rFonts w:ascii="宋体" w:eastAsia="宋体" w:hAnsi="宋体" w:cs="Times New Roman"/>
                <w:szCs w:val="21"/>
              </w:rPr>
              <w:t>1</w:t>
            </w:r>
            <w:r w:rsidRPr="00874C12">
              <w:rPr>
                <w:rFonts w:ascii="宋体" w:eastAsia="宋体" w:hAnsi="宋体" w:cs="Times New Roman" w:hint="eastAsia"/>
                <w:szCs w:val="21"/>
              </w:rPr>
              <w:t>～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  <w:r w:rsidRPr="00874C12">
              <w:rPr>
                <w:rFonts w:ascii="宋体" w:eastAsia="宋体" w:hAnsi="宋体" w:cs="Times New Roman"/>
                <w:szCs w:val="21"/>
              </w:rPr>
              <w:t>5</w:t>
            </w:r>
            <w:r w:rsidRPr="00874C12">
              <w:rPr>
                <w:rFonts w:ascii="宋体" w:eastAsia="宋体" w:hAnsi="宋体" w:cs="Times New Roman" w:hint="eastAsia"/>
                <w:szCs w:val="21"/>
              </w:rPr>
              <w:t>分</w:t>
            </w:r>
          </w:p>
        </w:tc>
        <w:tc>
          <w:tcPr>
            <w:tcW w:w="5509" w:type="dxa"/>
            <w:vAlign w:val="center"/>
          </w:tcPr>
          <w:p w14:paraId="672C3210" w14:textId="77777777" w:rsidR="00874C12" w:rsidRPr="00874C12" w:rsidRDefault="00874C12" w:rsidP="00874C12">
            <w:pPr>
              <w:spacing w:line="440" w:lineRule="exact"/>
              <w:ind w:right="180" w:firstLineChars="201" w:firstLine="422"/>
              <w:rPr>
                <w:rFonts w:ascii="宋体" w:eastAsia="宋体" w:hAnsi="宋体" w:cs="宋体" w:hint="eastAsia"/>
                <w:snapToGrid w:val="0"/>
                <w:szCs w:val="21"/>
              </w:rPr>
            </w:pPr>
            <w:r w:rsidRPr="00874C12">
              <w:rPr>
                <w:rFonts w:ascii="宋体" w:eastAsia="宋体" w:hAnsi="宋体" w:cs="宋体" w:hint="eastAsia"/>
                <w:snapToGrid w:val="0"/>
                <w:szCs w:val="21"/>
              </w:rPr>
              <w:t>针对本项目的整体服务方案设计。</w:t>
            </w:r>
          </w:p>
          <w:p w14:paraId="258982D4" w14:textId="77777777" w:rsidR="00874C12" w:rsidRPr="00874C12" w:rsidRDefault="00874C12" w:rsidP="00874C12">
            <w:pPr>
              <w:spacing w:line="440" w:lineRule="exact"/>
              <w:ind w:right="180" w:firstLineChars="201" w:firstLine="422"/>
              <w:rPr>
                <w:rFonts w:ascii="宋体" w:eastAsia="宋体" w:hAnsi="宋体" w:cs="宋体" w:hint="eastAsia"/>
                <w:snapToGrid w:val="0"/>
                <w:szCs w:val="21"/>
              </w:rPr>
            </w:pPr>
            <w:r w:rsidRPr="00874C12">
              <w:rPr>
                <w:rFonts w:ascii="宋体" w:eastAsia="宋体" w:hAnsi="宋体" w:cs="宋体" w:hint="eastAsia"/>
                <w:snapToGrid w:val="0"/>
                <w:szCs w:val="21"/>
              </w:rPr>
              <w:t>项目服务方案针对性强，方案完整，项目管理方案科学有效，人员安排合理的得</w:t>
            </w:r>
            <w:r>
              <w:rPr>
                <w:rFonts w:ascii="宋体" w:eastAsia="宋体" w:hAnsi="宋体" w:cs="宋体" w:hint="eastAsia"/>
                <w:snapToGrid w:val="0"/>
                <w:szCs w:val="21"/>
              </w:rPr>
              <w:t>17</w:t>
            </w:r>
            <w:r w:rsidRPr="00874C12">
              <w:rPr>
                <w:rFonts w:ascii="宋体" w:eastAsia="宋体" w:hAnsi="宋体" w:cs="宋体" w:hint="eastAsia"/>
                <w:snapToGrid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napToGrid w:val="0"/>
                <w:szCs w:val="21"/>
              </w:rPr>
              <w:t>2</w:t>
            </w:r>
            <w:r w:rsidRPr="00874C12">
              <w:rPr>
                <w:rFonts w:ascii="宋体" w:eastAsia="宋体" w:hAnsi="宋体" w:cs="宋体" w:hint="eastAsia"/>
                <w:snapToGrid w:val="0"/>
                <w:szCs w:val="21"/>
              </w:rPr>
              <w:t xml:space="preserve">5分； </w:t>
            </w:r>
          </w:p>
          <w:p w14:paraId="276CD1E3" w14:textId="77777777" w:rsidR="00874C12" w:rsidRPr="00874C12" w:rsidRDefault="00874C12" w:rsidP="00874C12">
            <w:pPr>
              <w:spacing w:line="440" w:lineRule="exact"/>
              <w:ind w:right="180" w:firstLineChars="201" w:firstLine="422"/>
              <w:rPr>
                <w:rFonts w:ascii="宋体" w:eastAsia="宋体" w:hAnsi="宋体" w:cs="宋体" w:hint="eastAsia"/>
                <w:snapToGrid w:val="0"/>
                <w:szCs w:val="21"/>
              </w:rPr>
            </w:pPr>
            <w:r w:rsidRPr="00874C12">
              <w:rPr>
                <w:rFonts w:ascii="宋体" w:eastAsia="宋体" w:hAnsi="宋体" w:cs="宋体" w:hint="eastAsia"/>
                <w:snapToGrid w:val="0"/>
                <w:szCs w:val="21"/>
              </w:rPr>
              <w:t>项目服务方案针对性较合理，方案较完善，项目管理方案有一定科学性，人员安排较清晰的得</w:t>
            </w:r>
            <w:r>
              <w:rPr>
                <w:rFonts w:ascii="宋体" w:eastAsia="宋体" w:hAnsi="宋体" w:cs="宋体" w:hint="eastAsia"/>
                <w:snapToGrid w:val="0"/>
                <w:szCs w:val="21"/>
              </w:rPr>
              <w:t>9</w:t>
            </w:r>
            <w:r w:rsidRPr="00874C12">
              <w:rPr>
                <w:rFonts w:ascii="宋体" w:eastAsia="宋体" w:hAnsi="宋体" w:cs="宋体" w:hint="eastAsia"/>
                <w:snapToGrid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napToGrid w:val="0"/>
                <w:szCs w:val="21"/>
              </w:rPr>
              <w:t>16</w:t>
            </w:r>
            <w:r w:rsidRPr="00874C12">
              <w:rPr>
                <w:rFonts w:ascii="宋体" w:eastAsia="宋体" w:hAnsi="宋体" w:cs="宋体" w:hint="eastAsia"/>
                <w:snapToGrid w:val="0"/>
                <w:szCs w:val="21"/>
              </w:rPr>
              <w:t>分；</w:t>
            </w:r>
          </w:p>
          <w:p w14:paraId="14BCC743" w14:textId="77777777" w:rsidR="00874C12" w:rsidRPr="00874C12" w:rsidRDefault="00874C12" w:rsidP="00874C12">
            <w:pPr>
              <w:spacing w:line="440" w:lineRule="exact"/>
              <w:ind w:right="180" w:firstLineChars="201" w:firstLine="422"/>
              <w:rPr>
                <w:rFonts w:ascii="宋体" w:eastAsia="宋体" w:hAnsi="宋体" w:cs="宋体" w:hint="eastAsia"/>
                <w:snapToGrid w:val="0"/>
                <w:szCs w:val="21"/>
              </w:rPr>
            </w:pPr>
            <w:r w:rsidRPr="00874C12">
              <w:rPr>
                <w:rFonts w:ascii="宋体" w:eastAsia="宋体" w:hAnsi="宋体" w:cs="宋体" w:hint="eastAsia"/>
                <w:snapToGrid w:val="0"/>
                <w:szCs w:val="21"/>
              </w:rPr>
              <w:t>项目服务方案针对性不足，方案欠缺，项目管理方案科学性不强，人员安排混乱的得1-</w:t>
            </w:r>
            <w:r>
              <w:rPr>
                <w:rFonts w:ascii="宋体" w:eastAsia="宋体" w:hAnsi="宋体" w:cs="宋体" w:hint="eastAsia"/>
                <w:snapToGrid w:val="0"/>
                <w:szCs w:val="21"/>
              </w:rPr>
              <w:t>8</w:t>
            </w:r>
            <w:r w:rsidRPr="00874C12">
              <w:rPr>
                <w:rFonts w:ascii="宋体" w:eastAsia="宋体" w:hAnsi="宋体" w:cs="宋体" w:hint="eastAsia"/>
                <w:snapToGrid w:val="0"/>
                <w:szCs w:val="21"/>
              </w:rPr>
              <w:t>分。</w:t>
            </w:r>
          </w:p>
          <w:p w14:paraId="293507FE" w14:textId="77777777" w:rsidR="00874C12" w:rsidRPr="00874C12" w:rsidRDefault="00874C12" w:rsidP="00874C12">
            <w:pPr>
              <w:spacing w:line="280" w:lineRule="exact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874C12" w:rsidRPr="00874C12" w14:paraId="3C322F85" w14:textId="77777777" w:rsidTr="00F133F3">
        <w:trPr>
          <w:trHeight w:val="1141"/>
        </w:trPr>
        <w:tc>
          <w:tcPr>
            <w:tcW w:w="630" w:type="dxa"/>
            <w:vAlign w:val="center"/>
          </w:tcPr>
          <w:p w14:paraId="43E3392D" w14:textId="43C75B47" w:rsidR="00874C12" w:rsidRPr="00AA0775" w:rsidRDefault="00AA0775" w:rsidP="00874C1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366" w:type="dxa"/>
            <w:vAlign w:val="center"/>
          </w:tcPr>
          <w:p w14:paraId="7F153D99" w14:textId="77777777" w:rsidR="00874C12" w:rsidRPr="00874C12" w:rsidRDefault="00874C12" w:rsidP="00874C12">
            <w:pPr>
              <w:snapToGrid w:val="0"/>
              <w:spacing w:line="280" w:lineRule="exact"/>
              <w:ind w:right="-87"/>
              <w:rPr>
                <w:rFonts w:ascii="宋体" w:eastAsia="宋体" w:hAnsi="宋体" w:cs="Times New Roman" w:hint="eastAsia"/>
                <w:szCs w:val="21"/>
              </w:rPr>
            </w:pPr>
            <w:r w:rsidRPr="00874C12">
              <w:rPr>
                <w:rFonts w:ascii="宋体" w:eastAsia="宋体" w:hAnsi="宋体" w:cs="Times New Roman" w:hint="eastAsia"/>
                <w:szCs w:val="21"/>
              </w:rPr>
              <w:t>服务承诺及质量保证措施、应急方案</w:t>
            </w:r>
          </w:p>
        </w:tc>
        <w:tc>
          <w:tcPr>
            <w:tcW w:w="1163" w:type="dxa"/>
            <w:vAlign w:val="center"/>
          </w:tcPr>
          <w:p w14:paraId="6CE91702" w14:textId="77777777" w:rsidR="00874C12" w:rsidRPr="00874C12" w:rsidRDefault="00874C12" w:rsidP="00874C12">
            <w:pPr>
              <w:snapToGrid w:val="0"/>
              <w:spacing w:line="280" w:lineRule="exact"/>
              <w:ind w:right="-87"/>
              <w:rPr>
                <w:rFonts w:ascii="宋体" w:eastAsia="宋体" w:hAnsi="宋体" w:cs="Times New Roman" w:hint="eastAsia"/>
                <w:szCs w:val="21"/>
              </w:rPr>
            </w:pPr>
            <w:r w:rsidRPr="00874C12">
              <w:rPr>
                <w:rFonts w:ascii="宋体" w:eastAsia="宋体" w:hAnsi="宋体" w:cs="Times New Roman"/>
                <w:szCs w:val="21"/>
              </w:rPr>
              <w:t>1</w:t>
            </w:r>
            <w:r w:rsidRPr="00874C12">
              <w:rPr>
                <w:rFonts w:ascii="宋体" w:eastAsia="宋体" w:hAnsi="宋体" w:cs="Times New Roman" w:hint="eastAsia"/>
                <w:szCs w:val="21"/>
              </w:rPr>
              <w:t>～</w:t>
            </w:r>
            <w:r w:rsidRPr="00874C12">
              <w:rPr>
                <w:rFonts w:ascii="宋体" w:eastAsia="宋体" w:hAnsi="宋体" w:cs="Times New Roman"/>
                <w:szCs w:val="21"/>
              </w:rPr>
              <w:t>25</w:t>
            </w:r>
            <w:r w:rsidRPr="00874C12">
              <w:rPr>
                <w:rFonts w:ascii="宋体" w:eastAsia="宋体" w:hAnsi="宋体" w:cs="Times New Roman" w:hint="eastAsia"/>
                <w:szCs w:val="21"/>
              </w:rPr>
              <w:t>分</w:t>
            </w:r>
          </w:p>
        </w:tc>
        <w:tc>
          <w:tcPr>
            <w:tcW w:w="5509" w:type="dxa"/>
            <w:vAlign w:val="center"/>
          </w:tcPr>
          <w:p w14:paraId="45248E74" w14:textId="77777777" w:rsidR="00874C12" w:rsidRPr="00874C12" w:rsidRDefault="00874C12" w:rsidP="00874C12">
            <w:pPr>
              <w:spacing w:line="440" w:lineRule="exact"/>
              <w:ind w:right="180" w:firstLineChars="201" w:firstLine="422"/>
              <w:rPr>
                <w:rFonts w:ascii="宋体" w:eastAsia="宋体" w:hAnsi="宋体" w:cs="宋体" w:hint="eastAsia"/>
                <w:snapToGrid w:val="0"/>
                <w:szCs w:val="21"/>
              </w:rPr>
            </w:pPr>
            <w:r w:rsidRPr="00874C12">
              <w:rPr>
                <w:rFonts w:ascii="宋体" w:eastAsia="宋体" w:hAnsi="宋体" w:cs="宋体" w:hint="eastAsia"/>
                <w:snapToGrid w:val="0"/>
                <w:szCs w:val="21"/>
              </w:rPr>
              <w:t>针对本项目的服务承诺、提供设备设施完整及质量保证措施、应急方案。</w:t>
            </w:r>
          </w:p>
          <w:p w14:paraId="2679D32E" w14:textId="77777777" w:rsidR="00874C12" w:rsidRPr="00874C12" w:rsidRDefault="00874C12" w:rsidP="00874C12">
            <w:pPr>
              <w:spacing w:line="440" w:lineRule="exact"/>
              <w:ind w:right="180" w:firstLineChars="201" w:firstLine="422"/>
              <w:rPr>
                <w:rFonts w:ascii="宋体" w:eastAsia="宋体" w:hAnsi="宋体" w:cs="宋体" w:hint="eastAsia"/>
                <w:snapToGrid w:val="0"/>
                <w:szCs w:val="21"/>
              </w:rPr>
            </w:pPr>
            <w:r w:rsidRPr="00874C12">
              <w:rPr>
                <w:rFonts w:ascii="宋体" w:eastAsia="宋体" w:hAnsi="宋体" w:cs="宋体" w:hint="eastAsia"/>
                <w:szCs w:val="21"/>
              </w:rPr>
              <w:t>服务承诺及质量保证措施、应急方案完善，满足所有应急情况，能保障采购人利益的</w:t>
            </w:r>
            <w:r w:rsidRPr="00874C12">
              <w:rPr>
                <w:rFonts w:ascii="宋体" w:eastAsia="宋体" w:hAnsi="宋体" w:cs="宋体" w:hint="eastAsia"/>
                <w:snapToGrid w:val="0"/>
                <w:szCs w:val="21"/>
              </w:rPr>
              <w:t>，得17-25分；</w:t>
            </w:r>
          </w:p>
          <w:p w14:paraId="2AA759CA" w14:textId="77777777" w:rsidR="00874C12" w:rsidRPr="00874C12" w:rsidRDefault="00874C12" w:rsidP="00874C12">
            <w:pPr>
              <w:spacing w:line="440" w:lineRule="exact"/>
              <w:ind w:right="180" w:firstLineChars="201" w:firstLine="422"/>
              <w:rPr>
                <w:rFonts w:ascii="宋体" w:eastAsia="宋体" w:hAnsi="宋体" w:cs="宋体" w:hint="eastAsia"/>
                <w:snapToGrid w:val="0"/>
                <w:szCs w:val="21"/>
              </w:rPr>
            </w:pPr>
            <w:r w:rsidRPr="00874C12">
              <w:rPr>
                <w:rFonts w:ascii="宋体" w:eastAsia="宋体" w:hAnsi="宋体" w:cs="宋体" w:hint="eastAsia"/>
                <w:szCs w:val="21"/>
              </w:rPr>
              <w:t>服务承诺及质量保证措施、应急方案欠缺，应急情况响应不足，能保障采购人基本利益的</w:t>
            </w:r>
            <w:r w:rsidRPr="00874C12">
              <w:rPr>
                <w:rFonts w:ascii="宋体" w:eastAsia="宋体" w:hAnsi="宋体" w:cs="宋体" w:hint="eastAsia"/>
                <w:snapToGrid w:val="0"/>
                <w:szCs w:val="21"/>
              </w:rPr>
              <w:t>，得9-16分；</w:t>
            </w:r>
          </w:p>
          <w:p w14:paraId="712C5832" w14:textId="77777777" w:rsidR="00874C12" w:rsidRPr="00874C12" w:rsidRDefault="00874C12" w:rsidP="00874C12">
            <w:pPr>
              <w:spacing w:line="440" w:lineRule="exact"/>
              <w:ind w:right="180" w:firstLineChars="201" w:firstLine="422"/>
              <w:rPr>
                <w:rFonts w:ascii="宋体" w:eastAsia="宋体" w:hAnsi="宋体" w:cs="宋体" w:hint="eastAsia"/>
                <w:snapToGrid w:val="0"/>
                <w:szCs w:val="21"/>
              </w:rPr>
            </w:pPr>
            <w:r w:rsidRPr="00874C12">
              <w:rPr>
                <w:rFonts w:ascii="宋体" w:eastAsia="宋体" w:hAnsi="宋体" w:cs="宋体" w:hint="eastAsia"/>
                <w:szCs w:val="21"/>
              </w:rPr>
              <w:t>服务承诺及质量保证措施、应急方案缺失，无法满足应急情况，不能保障采购人利益的</w:t>
            </w:r>
            <w:r w:rsidRPr="00874C12">
              <w:rPr>
                <w:rFonts w:ascii="宋体" w:eastAsia="宋体" w:hAnsi="宋体" w:cs="宋体" w:hint="eastAsia"/>
                <w:snapToGrid w:val="0"/>
                <w:szCs w:val="21"/>
              </w:rPr>
              <w:t>，得1-8分。</w:t>
            </w:r>
          </w:p>
          <w:p w14:paraId="4D4070BF" w14:textId="77777777" w:rsidR="00874C12" w:rsidRPr="00874C12" w:rsidRDefault="00874C12" w:rsidP="00874C12">
            <w:pPr>
              <w:snapToGrid w:val="0"/>
              <w:spacing w:line="280" w:lineRule="exact"/>
              <w:ind w:right="-87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874C12" w:rsidRPr="00874C12" w14:paraId="3548BE16" w14:textId="77777777" w:rsidTr="00F133F3">
        <w:trPr>
          <w:trHeight w:val="1125"/>
        </w:trPr>
        <w:tc>
          <w:tcPr>
            <w:tcW w:w="630" w:type="dxa"/>
            <w:vAlign w:val="center"/>
          </w:tcPr>
          <w:p w14:paraId="6C55DCE0" w14:textId="3C4F793C" w:rsidR="00874C12" w:rsidRPr="00874C12" w:rsidRDefault="00AA0775" w:rsidP="00874C1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3</w:t>
            </w:r>
          </w:p>
        </w:tc>
        <w:tc>
          <w:tcPr>
            <w:tcW w:w="2366" w:type="dxa"/>
            <w:vAlign w:val="center"/>
          </w:tcPr>
          <w:p w14:paraId="35077C3B" w14:textId="77777777" w:rsidR="00874C12" w:rsidRPr="00874C12" w:rsidRDefault="00874C12" w:rsidP="00874C12">
            <w:pPr>
              <w:snapToGrid w:val="0"/>
              <w:spacing w:line="280" w:lineRule="exact"/>
              <w:ind w:right="-87"/>
              <w:rPr>
                <w:rFonts w:ascii="宋体" w:eastAsia="宋体" w:hAnsi="宋体" w:cs="Times New Roman" w:hint="eastAsia"/>
                <w:szCs w:val="21"/>
              </w:rPr>
            </w:pPr>
            <w:r w:rsidRPr="00874C12">
              <w:rPr>
                <w:rFonts w:ascii="宋体" w:eastAsia="宋体" w:hAnsi="宋体" w:cs="Times New Roman" w:hint="eastAsia"/>
                <w:szCs w:val="21"/>
              </w:rPr>
              <w:t>项目人员情况</w:t>
            </w:r>
          </w:p>
        </w:tc>
        <w:tc>
          <w:tcPr>
            <w:tcW w:w="1163" w:type="dxa"/>
            <w:vAlign w:val="center"/>
          </w:tcPr>
          <w:p w14:paraId="7B35AAD6" w14:textId="77777777" w:rsidR="00874C12" w:rsidRPr="00874C12" w:rsidRDefault="00874C12" w:rsidP="00874C12">
            <w:pPr>
              <w:snapToGrid w:val="0"/>
              <w:spacing w:line="280" w:lineRule="exact"/>
              <w:ind w:right="-87"/>
              <w:rPr>
                <w:rFonts w:ascii="宋体" w:eastAsia="宋体" w:hAnsi="宋体" w:cs="Times New Roman" w:hint="eastAsia"/>
                <w:szCs w:val="21"/>
              </w:rPr>
            </w:pPr>
            <w:r w:rsidRPr="00874C12">
              <w:rPr>
                <w:rFonts w:ascii="宋体" w:eastAsia="宋体" w:hAnsi="宋体" w:cs="Times New Roman"/>
                <w:szCs w:val="21"/>
              </w:rPr>
              <w:t>1</w:t>
            </w:r>
            <w:r w:rsidRPr="00874C12">
              <w:rPr>
                <w:rFonts w:ascii="宋体" w:eastAsia="宋体" w:hAnsi="宋体" w:cs="Times New Roman" w:hint="eastAsia"/>
                <w:szCs w:val="21"/>
              </w:rPr>
              <w:t>～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 w:rsidRPr="00874C12">
              <w:rPr>
                <w:rFonts w:ascii="宋体" w:eastAsia="宋体" w:hAnsi="宋体" w:cs="Times New Roman" w:hint="eastAsia"/>
                <w:szCs w:val="21"/>
              </w:rPr>
              <w:t>0分</w:t>
            </w:r>
          </w:p>
        </w:tc>
        <w:tc>
          <w:tcPr>
            <w:tcW w:w="5509" w:type="dxa"/>
            <w:vAlign w:val="center"/>
          </w:tcPr>
          <w:p w14:paraId="54E7D7EA" w14:textId="77777777" w:rsidR="00874C12" w:rsidRPr="00874C12" w:rsidRDefault="00874C12" w:rsidP="00874C12">
            <w:pPr>
              <w:tabs>
                <w:tab w:val="left" w:pos="540"/>
              </w:tabs>
              <w:spacing w:line="440" w:lineRule="exact"/>
              <w:ind w:right="180" w:firstLineChars="201" w:firstLine="422"/>
              <w:rPr>
                <w:rFonts w:ascii="宋体" w:eastAsia="宋体" w:hAnsi="宋体" w:cs="宋体" w:hint="eastAsia"/>
                <w:snapToGrid w:val="0"/>
                <w:szCs w:val="21"/>
              </w:rPr>
            </w:pPr>
            <w:bookmarkStart w:id="2" w:name="OLE_LINK17"/>
            <w:r w:rsidRPr="00874C12">
              <w:rPr>
                <w:rFonts w:ascii="宋体" w:eastAsia="宋体" w:hAnsi="宋体" w:cs="宋体" w:hint="eastAsia"/>
                <w:szCs w:val="21"/>
              </w:rPr>
              <w:t>针对本项目的拟投入本项目的主要人员及情况表。</w:t>
            </w:r>
          </w:p>
          <w:p w14:paraId="5D5315BB" w14:textId="77777777" w:rsidR="00874C12" w:rsidRPr="00874C12" w:rsidRDefault="00874C12" w:rsidP="00874C12">
            <w:pPr>
              <w:tabs>
                <w:tab w:val="left" w:pos="540"/>
              </w:tabs>
              <w:spacing w:line="440" w:lineRule="exact"/>
              <w:ind w:right="180" w:firstLineChars="201" w:firstLine="422"/>
              <w:rPr>
                <w:rFonts w:ascii="宋体" w:eastAsia="宋体" w:hAnsi="宋体" w:cs="宋体" w:hint="eastAsia"/>
                <w:snapToGrid w:val="0"/>
                <w:szCs w:val="21"/>
              </w:rPr>
            </w:pPr>
            <w:r w:rsidRPr="00874C12">
              <w:rPr>
                <w:rFonts w:ascii="宋体" w:eastAsia="宋体" w:hAnsi="宋体" w:cs="宋体" w:hint="eastAsia"/>
                <w:szCs w:val="21"/>
              </w:rPr>
              <w:t>结合本项目的特点，拟派项目组成员配置情况、资历，团队配置合理，团队构架清晰合理、责任明确的，</w:t>
            </w:r>
            <w:r w:rsidRPr="00874C12">
              <w:rPr>
                <w:rFonts w:ascii="宋体" w:eastAsia="宋体" w:hAnsi="宋体" w:cs="宋体" w:hint="eastAsia"/>
                <w:snapToGrid w:val="0"/>
                <w:szCs w:val="21"/>
              </w:rPr>
              <w:t>得</w:t>
            </w:r>
            <w:r>
              <w:rPr>
                <w:rFonts w:ascii="宋体" w:eastAsia="宋体" w:hAnsi="宋体" w:cs="宋体" w:hint="eastAsia"/>
                <w:snapToGrid w:val="0"/>
                <w:szCs w:val="21"/>
              </w:rPr>
              <w:t>8</w:t>
            </w:r>
            <w:r w:rsidRPr="00874C12">
              <w:rPr>
                <w:rFonts w:ascii="宋体" w:eastAsia="宋体" w:hAnsi="宋体" w:cs="宋体" w:hint="eastAsia"/>
                <w:snapToGrid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napToGrid w:val="0"/>
                <w:szCs w:val="21"/>
              </w:rPr>
              <w:t>1</w:t>
            </w:r>
            <w:r w:rsidRPr="00874C12">
              <w:rPr>
                <w:rFonts w:ascii="宋体" w:eastAsia="宋体" w:hAnsi="宋体" w:cs="宋体" w:hint="eastAsia"/>
                <w:snapToGrid w:val="0"/>
                <w:szCs w:val="21"/>
              </w:rPr>
              <w:t>0分；</w:t>
            </w:r>
          </w:p>
          <w:p w14:paraId="57758C16" w14:textId="77777777" w:rsidR="00874C12" w:rsidRPr="00874C12" w:rsidRDefault="00874C12" w:rsidP="00874C12">
            <w:pPr>
              <w:tabs>
                <w:tab w:val="left" w:pos="540"/>
              </w:tabs>
              <w:spacing w:line="440" w:lineRule="exact"/>
              <w:ind w:right="180" w:firstLineChars="201" w:firstLine="422"/>
              <w:rPr>
                <w:rFonts w:ascii="宋体" w:eastAsia="宋体" w:hAnsi="宋体" w:cs="宋体" w:hint="eastAsia"/>
                <w:snapToGrid w:val="0"/>
                <w:szCs w:val="21"/>
              </w:rPr>
            </w:pPr>
            <w:r w:rsidRPr="00874C12">
              <w:rPr>
                <w:rFonts w:ascii="宋体" w:eastAsia="宋体" w:hAnsi="宋体" w:cs="宋体" w:hint="eastAsia"/>
                <w:szCs w:val="21"/>
              </w:rPr>
              <w:t>结合本项目的特点，拟派项目组成员配置情况、资历，团队配置较合理，团队构架较清晰、责任含糊的</w:t>
            </w:r>
            <w:r w:rsidRPr="00874C12">
              <w:rPr>
                <w:rFonts w:ascii="宋体" w:eastAsia="宋体" w:hAnsi="宋体" w:cs="宋体" w:hint="eastAsia"/>
                <w:snapToGrid w:val="0"/>
                <w:szCs w:val="21"/>
              </w:rPr>
              <w:t>，得</w:t>
            </w:r>
            <w:r>
              <w:rPr>
                <w:rFonts w:ascii="宋体" w:eastAsia="宋体" w:hAnsi="宋体" w:cs="宋体" w:hint="eastAsia"/>
                <w:snapToGrid w:val="0"/>
                <w:szCs w:val="21"/>
              </w:rPr>
              <w:t>4</w:t>
            </w:r>
            <w:r w:rsidRPr="00874C12">
              <w:rPr>
                <w:rFonts w:ascii="宋体" w:eastAsia="宋体" w:hAnsi="宋体" w:cs="宋体" w:hint="eastAsia"/>
                <w:snapToGrid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napToGrid w:val="0"/>
                <w:szCs w:val="21"/>
              </w:rPr>
              <w:t>7</w:t>
            </w:r>
            <w:r w:rsidRPr="00874C12">
              <w:rPr>
                <w:rFonts w:ascii="宋体" w:eastAsia="宋体" w:hAnsi="宋体" w:cs="宋体" w:hint="eastAsia"/>
                <w:snapToGrid w:val="0"/>
                <w:szCs w:val="21"/>
              </w:rPr>
              <w:t>分；</w:t>
            </w:r>
          </w:p>
          <w:p w14:paraId="538C0A13" w14:textId="77777777" w:rsidR="00874C12" w:rsidRPr="00874C12" w:rsidRDefault="00874C12" w:rsidP="00874C12">
            <w:pPr>
              <w:ind w:firstLineChars="201" w:firstLine="422"/>
              <w:rPr>
                <w:rFonts w:ascii="宋体" w:eastAsia="宋体" w:hAnsi="宋体" w:cs="宋体" w:hint="eastAsia"/>
                <w:snapToGrid w:val="0"/>
                <w:szCs w:val="21"/>
              </w:rPr>
            </w:pPr>
            <w:r w:rsidRPr="00874C12">
              <w:rPr>
                <w:rFonts w:ascii="宋体" w:eastAsia="宋体" w:hAnsi="宋体" w:cs="宋体" w:hint="eastAsia"/>
                <w:szCs w:val="21"/>
              </w:rPr>
              <w:t>结合本项目的特点，拟派项目组成员配置情况、资历，团队配置欠缺，团队构架含糊、责任不明确的</w:t>
            </w:r>
            <w:r w:rsidRPr="00874C12">
              <w:rPr>
                <w:rFonts w:ascii="宋体" w:eastAsia="宋体" w:hAnsi="宋体" w:cs="宋体" w:hint="eastAsia"/>
                <w:snapToGrid w:val="0"/>
                <w:szCs w:val="21"/>
              </w:rPr>
              <w:t>，得1-</w:t>
            </w:r>
            <w:r>
              <w:rPr>
                <w:rFonts w:ascii="宋体" w:eastAsia="宋体" w:hAnsi="宋体" w:cs="宋体" w:hint="eastAsia"/>
                <w:snapToGrid w:val="0"/>
                <w:szCs w:val="21"/>
              </w:rPr>
              <w:t>3</w:t>
            </w:r>
            <w:r w:rsidRPr="00874C12">
              <w:rPr>
                <w:rFonts w:ascii="宋体" w:eastAsia="宋体" w:hAnsi="宋体" w:cs="宋体" w:hint="eastAsia"/>
                <w:snapToGrid w:val="0"/>
                <w:szCs w:val="21"/>
              </w:rPr>
              <w:t>分。</w:t>
            </w:r>
          </w:p>
          <w:bookmarkEnd w:id="2"/>
          <w:p w14:paraId="3E6B4BD3" w14:textId="77777777" w:rsidR="00874C12" w:rsidRPr="00874C12" w:rsidRDefault="00874C12" w:rsidP="00874C12">
            <w:pPr>
              <w:snapToGrid w:val="0"/>
              <w:spacing w:line="280" w:lineRule="exact"/>
              <w:ind w:right="-87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874C12" w:rsidRPr="00874C12" w14:paraId="31395C7F" w14:textId="77777777" w:rsidTr="00F133F3">
        <w:trPr>
          <w:trHeight w:val="400"/>
        </w:trPr>
        <w:tc>
          <w:tcPr>
            <w:tcW w:w="630" w:type="dxa"/>
            <w:vAlign w:val="center"/>
          </w:tcPr>
          <w:p w14:paraId="42B12311" w14:textId="7F93A58B" w:rsidR="00874C12" w:rsidRPr="00874C12" w:rsidRDefault="00AA0775" w:rsidP="00874C1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366" w:type="dxa"/>
            <w:vAlign w:val="center"/>
          </w:tcPr>
          <w:p w14:paraId="209B0B2F" w14:textId="77777777" w:rsidR="00874C12" w:rsidRPr="00874C12" w:rsidRDefault="00874C12" w:rsidP="00874C12">
            <w:pPr>
              <w:snapToGrid w:val="0"/>
              <w:spacing w:line="280" w:lineRule="exact"/>
              <w:ind w:right="-87"/>
              <w:rPr>
                <w:rFonts w:ascii="宋体" w:eastAsia="宋体" w:hAnsi="宋体" w:cs="Times New Roman" w:hint="eastAsia"/>
                <w:szCs w:val="21"/>
              </w:rPr>
            </w:pPr>
            <w:r w:rsidRPr="00874C12">
              <w:rPr>
                <w:rFonts w:ascii="宋体" w:eastAsia="宋体" w:hAnsi="宋体" w:cs="Times New Roman" w:hint="eastAsia"/>
                <w:szCs w:val="21"/>
              </w:rPr>
              <w:t>类似项目业绩</w:t>
            </w:r>
          </w:p>
        </w:tc>
        <w:tc>
          <w:tcPr>
            <w:tcW w:w="1163" w:type="dxa"/>
            <w:vAlign w:val="center"/>
          </w:tcPr>
          <w:p w14:paraId="7708D2E7" w14:textId="77777777" w:rsidR="00874C12" w:rsidRPr="00874C12" w:rsidRDefault="00874C12" w:rsidP="00874C12">
            <w:pPr>
              <w:snapToGrid w:val="0"/>
              <w:spacing w:line="280" w:lineRule="exact"/>
              <w:ind w:right="-87"/>
              <w:rPr>
                <w:rFonts w:ascii="宋体" w:eastAsia="宋体" w:hAnsi="宋体" w:cs="Times New Roman" w:hint="eastAsia"/>
                <w:szCs w:val="21"/>
              </w:rPr>
            </w:pPr>
            <w:r w:rsidRPr="00874C12">
              <w:rPr>
                <w:rFonts w:ascii="宋体" w:eastAsia="宋体" w:hAnsi="宋体" w:cs="Times New Roman"/>
                <w:szCs w:val="21"/>
              </w:rPr>
              <w:t>1</w:t>
            </w:r>
            <w:r w:rsidRPr="00874C12">
              <w:rPr>
                <w:rFonts w:ascii="宋体" w:eastAsia="宋体" w:hAnsi="宋体" w:cs="Times New Roman" w:hint="eastAsia"/>
                <w:szCs w:val="21"/>
              </w:rPr>
              <w:t>～</w:t>
            </w:r>
            <w:r w:rsidRPr="00874C12">
              <w:rPr>
                <w:rFonts w:ascii="宋体" w:eastAsia="宋体" w:hAnsi="宋体" w:cs="Times New Roman"/>
                <w:szCs w:val="21"/>
              </w:rPr>
              <w:t>5</w:t>
            </w:r>
            <w:r w:rsidRPr="00874C12">
              <w:rPr>
                <w:rFonts w:ascii="宋体" w:eastAsia="宋体" w:hAnsi="宋体" w:cs="Times New Roman" w:hint="eastAsia"/>
                <w:szCs w:val="21"/>
              </w:rPr>
              <w:t>分</w:t>
            </w:r>
          </w:p>
        </w:tc>
        <w:tc>
          <w:tcPr>
            <w:tcW w:w="5509" w:type="dxa"/>
            <w:vAlign w:val="center"/>
          </w:tcPr>
          <w:p w14:paraId="288FD70A" w14:textId="77777777" w:rsidR="00874C12" w:rsidRPr="00874C12" w:rsidRDefault="00874C12" w:rsidP="00874C12">
            <w:pPr>
              <w:snapToGrid w:val="0"/>
              <w:spacing w:line="280" w:lineRule="exact"/>
              <w:ind w:right="-87"/>
              <w:rPr>
                <w:rFonts w:ascii="宋体" w:eastAsia="宋体" w:hAnsi="宋体" w:cs="Times New Roman" w:hint="eastAsia"/>
                <w:szCs w:val="21"/>
              </w:rPr>
            </w:pPr>
            <w:r w:rsidRPr="00874C12">
              <w:rPr>
                <w:rFonts w:ascii="宋体" w:eastAsia="宋体" w:hAnsi="宋体" w:cs="Times New Roman" w:hint="eastAsia"/>
                <w:szCs w:val="21"/>
              </w:rPr>
              <w:t>近五年的类似业绩（附合同复印件，并加盖公章），类似业绩提供一个有效合同得1分，后面每增加一个有效合同得2分，最高5分。</w:t>
            </w:r>
          </w:p>
        </w:tc>
      </w:tr>
      <w:tr w:rsidR="00874C12" w:rsidRPr="00874C12" w14:paraId="0637CF2E" w14:textId="77777777" w:rsidTr="00F133F3">
        <w:trPr>
          <w:trHeight w:val="400"/>
        </w:trPr>
        <w:tc>
          <w:tcPr>
            <w:tcW w:w="630" w:type="dxa"/>
            <w:vAlign w:val="center"/>
          </w:tcPr>
          <w:p w14:paraId="009E4104" w14:textId="442B4464" w:rsidR="00874C12" w:rsidRPr="00874C12" w:rsidRDefault="00AA0775" w:rsidP="00874C1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2366" w:type="dxa"/>
            <w:vAlign w:val="center"/>
          </w:tcPr>
          <w:p w14:paraId="5230F7DD" w14:textId="77777777" w:rsidR="00874C12" w:rsidRPr="00874C12" w:rsidRDefault="00874C12" w:rsidP="00874C12">
            <w:pPr>
              <w:snapToGrid w:val="0"/>
              <w:spacing w:line="280" w:lineRule="exact"/>
              <w:ind w:right="-87"/>
              <w:rPr>
                <w:rFonts w:ascii="宋体" w:eastAsia="宋体" w:hAnsi="宋体" w:cs="Times New Roman" w:hint="eastAsia"/>
                <w:szCs w:val="21"/>
              </w:rPr>
            </w:pPr>
            <w:r w:rsidRPr="00874C12">
              <w:rPr>
                <w:rFonts w:ascii="宋体" w:eastAsia="宋体" w:hAnsi="宋体" w:cs="宋体" w:hint="eastAsia"/>
                <w:kern w:val="0"/>
                <w:szCs w:val="21"/>
              </w:rPr>
              <w:t>企业综合实力</w:t>
            </w:r>
          </w:p>
        </w:tc>
        <w:tc>
          <w:tcPr>
            <w:tcW w:w="1163" w:type="dxa"/>
            <w:vAlign w:val="center"/>
          </w:tcPr>
          <w:p w14:paraId="3BA1C914" w14:textId="77777777" w:rsidR="00874C12" w:rsidRPr="00874C12" w:rsidRDefault="00874C12" w:rsidP="00874C12">
            <w:pPr>
              <w:snapToGrid w:val="0"/>
              <w:spacing w:line="280" w:lineRule="exact"/>
              <w:ind w:right="-87"/>
              <w:rPr>
                <w:rFonts w:ascii="宋体" w:eastAsia="宋体" w:hAnsi="宋体" w:cs="Times New Roman" w:hint="eastAsia"/>
                <w:szCs w:val="21"/>
              </w:rPr>
            </w:pPr>
            <w:r w:rsidRPr="00874C12">
              <w:rPr>
                <w:rFonts w:ascii="宋体" w:eastAsia="宋体" w:hAnsi="宋体" w:cs="Times New Roman"/>
                <w:szCs w:val="21"/>
              </w:rPr>
              <w:t>1</w:t>
            </w:r>
            <w:r w:rsidRPr="00874C12">
              <w:rPr>
                <w:rFonts w:ascii="宋体" w:eastAsia="宋体" w:hAnsi="宋体" w:cs="Times New Roman" w:hint="eastAsia"/>
                <w:szCs w:val="21"/>
              </w:rPr>
              <w:t>～</w:t>
            </w:r>
            <w:r w:rsidRPr="00874C12">
              <w:rPr>
                <w:rFonts w:ascii="宋体" w:eastAsia="宋体" w:hAnsi="宋体" w:cs="Times New Roman"/>
                <w:szCs w:val="21"/>
              </w:rPr>
              <w:t>5</w:t>
            </w:r>
            <w:r w:rsidRPr="00874C12">
              <w:rPr>
                <w:rFonts w:ascii="宋体" w:eastAsia="宋体" w:hAnsi="宋体" w:cs="Times New Roman" w:hint="eastAsia"/>
                <w:szCs w:val="21"/>
              </w:rPr>
              <w:t>分</w:t>
            </w:r>
          </w:p>
        </w:tc>
        <w:tc>
          <w:tcPr>
            <w:tcW w:w="5509" w:type="dxa"/>
            <w:vAlign w:val="center"/>
          </w:tcPr>
          <w:p w14:paraId="48ABE9DE" w14:textId="77777777" w:rsidR="00874C12" w:rsidRPr="00874C12" w:rsidRDefault="00874C12" w:rsidP="00874C12">
            <w:pPr>
              <w:snapToGrid w:val="0"/>
              <w:spacing w:line="280" w:lineRule="exact"/>
              <w:ind w:right="-87"/>
              <w:rPr>
                <w:rFonts w:ascii="宋体" w:eastAsia="宋体" w:hAnsi="宋体" w:cs="Times New Roman" w:hint="eastAsia"/>
                <w:szCs w:val="21"/>
              </w:rPr>
            </w:pPr>
            <w:r w:rsidRPr="00874C12">
              <w:rPr>
                <w:rFonts w:ascii="宋体" w:eastAsia="宋体" w:hAnsi="宋体" w:cs="Times New Roman" w:hint="eastAsia"/>
                <w:szCs w:val="21"/>
              </w:rPr>
              <w:t>综合实力强的得4-</w:t>
            </w:r>
            <w:r w:rsidRPr="00874C12">
              <w:rPr>
                <w:rFonts w:ascii="宋体" w:eastAsia="宋体" w:hAnsi="宋体" w:cs="Times New Roman"/>
                <w:szCs w:val="21"/>
              </w:rPr>
              <w:t>5</w:t>
            </w:r>
            <w:r w:rsidRPr="00874C12">
              <w:rPr>
                <w:rFonts w:ascii="宋体" w:eastAsia="宋体" w:hAnsi="宋体" w:cs="Times New Roman" w:hint="eastAsia"/>
                <w:szCs w:val="21"/>
              </w:rPr>
              <w:t>分，综合实力一般的得2-</w:t>
            </w:r>
            <w:r w:rsidRPr="00874C12">
              <w:rPr>
                <w:rFonts w:ascii="宋体" w:eastAsia="宋体" w:hAnsi="宋体" w:cs="Times New Roman"/>
                <w:szCs w:val="21"/>
              </w:rPr>
              <w:t>3</w:t>
            </w:r>
            <w:r w:rsidRPr="00874C12">
              <w:rPr>
                <w:rFonts w:ascii="宋体" w:eastAsia="宋体" w:hAnsi="宋体" w:cs="Times New Roman" w:hint="eastAsia"/>
                <w:szCs w:val="21"/>
              </w:rPr>
              <w:t>分，综合实力较弱的得</w:t>
            </w:r>
            <w:r w:rsidRPr="00874C12">
              <w:rPr>
                <w:rFonts w:ascii="宋体" w:eastAsia="宋体" w:hAnsi="宋体" w:cs="Times New Roman"/>
                <w:szCs w:val="21"/>
              </w:rPr>
              <w:t>1</w:t>
            </w:r>
            <w:r w:rsidRPr="00874C12">
              <w:rPr>
                <w:rFonts w:ascii="宋体" w:eastAsia="宋体" w:hAnsi="宋体" w:cs="Times New Roman" w:hint="eastAsia"/>
                <w:szCs w:val="21"/>
              </w:rPr>
              <w:t>分</w:t>
            </w:r>
          </w:p>
        </w:tc>
      </w:tr>
    </w:tbl>
    <w:p w14:paraId="2613CFE9" w14:textId="77777777" w:rsidR="00874C12" w:rsidRPr="00874C12" w:rsidRDefault="00874C12" w:rsidP="00874C12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 w:hint="eastAsia"/>
          <w:kern w:val="22"/>
          <w:position w:val="-20"/>
          <w:szCs w:val="21"/>
        </w:rPr>
      </w:pPr>
    </w:p>
    <w:p w14:paraId="611BD9F6" w14:textId="77777777" w:rsidR="00AE3912" w:rsidRPr="00874C12" w:rsidRDefault="00AE3912"/>
    <w:sectPr w:rsidR="00AE3912" w:rsidRPr="00874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CD95F" w14:textId="77777777" w:rsidR="00B54059" w:rsidRDefault="00B54059" w:rsidP="00D55864">
      <w:r>
        <w:separator/>
      </w:r>
    </w:p>
  </w:endnote>
  <w:endnote w:type="continuationSeparator" w:id="0">
    <w:p w14:paraId="5E7B8B1C" w14:textId="77777777" w:rsidR="00B54059" w:rsidRDefault="00B54059" w:rsidP="00D5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FAAA0" w14:textId="77777777" w:rsidR="00B54059" w:rsidRDefault="00B54059" w:rsidP="00D55864">
      <w:r>
        <w:separator/>
      </w:r>
    </w:p>
  </w:footnote>
  <w:footnote w:type="continuationSeparator" w:id="0">
    <w:p w14:paraId="21093CED" w14:textId="77777777" w:rsidR="00B54059" w:rsidRDefault="00B54059" w:rsidP="00D55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C12"/>
    <w:rsid w:val="002A48A3"/>
    <w:rsid w:val="00437DAB"/>
    <w:rsid w:val="00874C12"/>
    <w:rsid w:val="00A81C2F"/>
    <w:rsid w:val="00AA0775"/>
    <w:rsid w:val="00AE3912"/>
    <w:rsid w:val="00B54059"/>
    <w:rsid w:val="00B6262E"/>
    <w:rsid w:val="00D5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3DB03"/>
  <w15:docId w15:val="{B2DCAE21-BD70-4775-A4DD-22C65E47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8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58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5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58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839</Characters>
  <Application>Microsoft Office Word</Application>
  <DocSecurity>0</DocSecurity>
  <Lines>6</Lines>
  <Paragraphs>1</Paragraphs>
  <ScaleCrop>false</ScaleCrop>
  <Company>ShuoYang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DIY-OS</dc:creator>
  <cp:lastModifiedBy>fang</cp:lastModifiedBy>
  <cp:revision>3</cp:revision>
  <dcterms:created xsi:type="dcterms:W3CDTF">2024-10-08T18:07:00Z</dcterms:created>
  <dcterms:modified xsi:type="dcterms:W3CDTF">2024-10-09T03:34:00Z</dcterms:modified>
</cp:coreProperties>
</file>